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D11B9" w14:textId="4592C60D" w:rsidR="00114D72" w:rsidRDefault="00697EB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9AE91" wp14:editId="731AE3B0">
                <wp:simplePos x="0" y="0"/>
                <wp:positionH relativeFrom="column">
                  <wp:posOffset>6439</wp:posOffset>
                </wp:positionH>
                <wp:positionV relativeFrom="paragraph">
                  <wp:posOffset>-502276</wp:posOffset>
                </wp:positionV>
                <wp:extent cx="5808372" cy="347560"/>
                <wp:effectExtent l="0" t="0" r="20955" b="146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8372" cy="347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AB7C21" w14:textId="77777777" w:rsidR="00697EBF" w:rsidRPr="005548E6" w:rsidRDefault="005548E6" w:rsidP="005548E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548E6">
                              <w:rPr>
                                <w:b/>
                                <w:sz w:val="28"/>
                                <w:szCs w:val="28"/>
                              </w:rPr>
                              <w:t>H</w:t>
                            </w:r>
                            <w:r w:rsidR="00697EBF" w:rsidRPr="005548E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iring and </w:t>
                            </w:r>
                            <w:r w:rsidR="008F6B47">
                              <w:rPr>
                                <w:b/>
                                <w:sz w:val="28"/>
                                <w:szCs w:val="28"/>
                              </w:rPr>
                              <w:t>on</w:t>
                            </w:r>
                            <w:r w:rsidRPr="005548E6">
                              <w:rPr>
                                <w:b/>
                                <w:sz w:val="28"/>
                                <w:szCs w:val="28"/>
                              </w:rPr>
                              <w:t>boarding</w:t>
                            </w:r>
                            <w:r w:rsidR="00697EBF" w:rsidRPr="005548E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548E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of </w:t>
                            </w:r>
                            <w:r w:rsidR="00697EBF" w:rsidRPr="005548E6">
                              <w:rPr>
                                <w:b/>
                                <w:sz w:val="28"/>
                                <w:szCs w:val="28"/>
                              </w:rPr>
                              <w:t>adjunct faculty</w:t>
                            </w:r>
                            <w:r w:rsidRPr="005548E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in College of Liberal Arts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9AE9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5pt;margin-top:-39.55pt;width:457.35pt;height:27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" fillcolor="white [3201]" strokeweight=".5pt">
                <v:textbox>
                  <w:txbxContent>
                    <w:p w14:paraId="52AB7C21" w14:textId="77777777" w:rsidR="00697EBF" w:rsidRPr="005548E6" w:rsidRDefault="005548E6" w:rsidP="005548E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548E6">
                        <w:rPr>
                          <w:b/>
                          <w:sz w:val="28"/>
                          <w:szCs w:val="28"/>
                        </w:rPr>
                        <w:t>H</w:t>
                      </w:r>
                      <w:r w:rsidR="00697EBF" w:rsidRPr="005548E6">
                        <w:rPr>
                          <w:b/>
                          <w:sz w:val="28"/>
                          <w:szCs w:val="28"/>
                        </w:rPr>
                        <w:t xml:space="preserve">iring and </w:t>
                      </w:r>
                      <w:r w:rsidR="008F6B47">
                        <w:rPr>
                          <w:b/>
                          <w:sz w:val="28"/>
                          <w:szCs w:val="28"/>
                        </w:rPr>
                        <w:t>on</w:t>
                      </w:r>
                      <w:r w:rsidRPr="005548E6">
                        <w:rPr>
                          <w:b/>
                          <w:sz w:val="28"/>
                          <w:szCs w:val="28"/>
                        </w:rPr>
                        <w:t>boarding</w:t>
                      </w:r>
                      <w:r w:rsidR="00697EBF" w:rsidRPr="005548E6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5548E6">
                        <w:rPr>
                          <w:b/>
                          <w:sz w:val="28"/>
                          <w:szCs w:val="28"/>
                        </w:rPr>
                        <w:t xml:space="preserve">of </w:t>
                      </w:r>
                      <w:r w:rsidR="00697EBF" w:rsidRPr="005548E6">
                        <w:rPr>
                          <w:b/>
                          <w:sz w:val="28"/>
                          <w:szCs w:val="28"/>
                        </w:rPr>
                        <w:t>adjunct faculty</w:t>
                      </w:r>
                      <w:r w:rsidRPr="005548E6">
                        <w:rPr>
                          <w:b/>
                          <w:sz w:val="28"/>
                          <w:szCs w:val="28"/>
                        </w:rPr>
                        <w:t xml:space="preserve"> in College of Liberal Arts</w:t>
                      </w:r>
                    </w:p>
                  </w:txbxContent>
                </v:textbox>
              </v:shape>
            </w:pict>
          </mc:Fallback>
        </mc:AlternateContent>
      </w:r>
      <w:r w:rsidR="002809B0">
        <w:t xml:space="preserve">Department chair of </w:t>
      </w:r>
      <w:r w:rsidR="008F6B47">
        <w:t xml:space="preserve">faculty proposed for hiring in an adjunct position </w:t>
      </w:r>
      <w:r w:rsidR="002809B0">
        <w:t>provides the following information to Depart</w:t>
      </w:r>
      <w:r w:rsidR="00A013E1">
        <w:t>mental Administrative Assistant</w:t>
      </w:r>
      <w:r w:rsidR="008F6B47">
        <w:t xml:space="preserve">. The AA </w:t>
      </w:r>
      <w:r w:rsidR="00A013E1">
        <w:t xml:space="preserve">checks for accuracy and </w:t>
      </w:r>
      <w:r w:rsidR="001348C9">
        <w:t>forward</w:t>
      </w:r>
      <w:r w:rsidR="008F6B47">
        <w:t>s</w:t>
      </w:r>
      <w:r w:rsidR="001348C9">
        <w:t xml:space="preserve"> to </w:t>
      </w:r>
      <w:r w:rsidR="0070566E">
        <w:t>Senior A</w:t>
      </w:r>
      <w:r w:rsidR="001348C9">
        <w:t>dministrative Associate for final processing.</w:t>
      </w:r>
      <w:r w:rsidR="00A013E1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36"/>
        <w:gridCol w:w="814"/>
      </w:tblGrid>
      <w:tr w:rsidR="002809B0" w14:paraId="17C7D555" w14:textId="77777777" w:rsidTr="002809B0">
        <w:tc>
          <w:tcPr>
            <w:tcW w:w="8545" w:type="dxa"/>
          </w:tcPr>
          <w:p w14:paraId="17C5D655" w14:textId="77777777" w:rsidR="002809B0" w:rsidRPr="005548E6" w:rsidRDefault="00A013E1">
            <w:pPr>
              <w:rPr>
                <w:i/>
              </w:rPr>
            </w:pPr>
            <w:r w:rsidRPr="005548E6">
              <w:rPr>
                <w:i/>
              </w:rPr>
              <w:t xml:space="preserve">To be considered for hire, </w:t>
            </w:r>
            <w:r w:rsidR="002809B0" w:rsidRPr="005548E6">
              <w:rPr>
                <w:i/>
              </w:rPr>
              <w:t>adjunct professors must provide:</w:t>
            </w:r>
          </w:p>
          <w:p w14:paraId="1BBC3447" w14:textId="77777777" w:rsidR="002809B0" w:rsidRPr="008F6B47" w:rsidRDefault="002809B0" w:rsidP="00A013E1">
            <w:pPr>
              <w:pStyle w:val="ListParagraph"/>
              <w:numPr>
                <w:ilvl w:val="0"/>
                <w:numId w:val="1"/>
              </w:numPr>
              <w:rPr>
                <w:b/>
                <w:i/>
              </w:rPr>
            </w:pPr>
            <w:r w:rsidRPr="008F6B47">
              <w:rPr>
                <w:b/>
                <w:i/>
              </w:rPr>
              <w:t xml:space="preserve">Completed application form </w:t>
            </w:r>
          </w:p>
          <w:p w14:paraId="1E2E4084" w14:textId="77777777" w:rsidR="002809B0" w:rsidRPr="005548E6" w:rsidRDefault="002809B0" w:rsidP="00A013E1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 w:rsidRPr="008F6B47">
              <w:rPr>
                <w:b/>
                <w:i/>
              </w:rPr>
              <w:t>CV/resume</w:t>
            </w:r>
            <w:r w:rsidR="008F6B47">
              <w:rPr>
                <w:i/>
              </w:rPr>
              <w:t xml:space="preserve"> (usually attached to application)</w:t>
            </w:r>
          </w:p>
          <w:p w14:paraId="6F6DCEAF" w14:textId="77777777" w:rsidR="00A013E1" w:rsidRPr="005548E6" w:rsidRDefault="00A013E1" w:rsidP="00A013E1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 w:rsidRPr="005548E6">
              <w:rPr>
                <w:i/>
              </w:rPr>
              <w:t xml:space="preserve">2-3 documented </w:t>
            </w:r>
            <w:r w:rsidRPr="008F6B47">
              <w:rPr>
                <w:b/>
                <w:i/>
              </w:rPr>
              <w:t>references</w:t>
            </w:r>
          </w:p>
          <w:p w14:paraId="629EFB65" w14:textId="77777777" w:rsidR="00A013E1" w:rsidRPr="005548E6" w:rsidRDefault="00A013E1" w:rsidP="00A013E1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 w:rsidRPr="008F6B47">
              <w:rPr>
                <w:b/>
                <w:i/>
              </w:rPr>
              <w:t>Official transcript</w:t>
            </w:r>
            <w:r w:rsidRPr="005548E6">
              <w:rPr>
                <w:i/>
              </w:rPr>
              <w:t xml:space="preserve"> sent to attention of James M. Beeby, dean, College of Liberal Arts</w:t>
            </w:r>
          </w:p>
          <w:p w14:paraId="081F3A38" w14:textId="77777777" w:rsidR="00A013E1" w:rsidRPr="005548E6" w:rsidRDefault="00A013E1" w:rsidP="00A013E1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 w:rsidRPr="008F6B47">
              <w:rPr>
                <w:b/>
                <w:i/>
              </w:rPr>
              <w:t>Faculty Qualification Documentation</w:t>
            </w:r>
            <w:r w:rsidRPr="005548E6">
              <w:rPr>
                <w:i/>
              </w:rPr>
              <w:t xml:space="preserve"> completed for dean’s signature </w:t>
            </w:r>
          </w:p>
          <w:p w14:paraId="310938BB" w14:textId="77777777" w:rsidR="00A013E1" w:rsidRPr="005548E6" w:rsidRDefault="00A013E1" w:rsidP="00A013E1">
            <w:pPr>
              <w:rPr>
                <w:i/>
              </w:rPr>
            </w:pPr>
            <w:r w:rsidRPr="005548E6">
              <w:rPr>
                <w:i/>
              </w:rPr>
              <w:t>Recommended:</w:t>
            </w:r>
          </w:p>
          <w:p w14:paraId="49D2353A" w14:textId="77777777" w:rsidR="00A013E1" w:rsidRPr="005548E6" w:rsidRDefault="00A013E1" w:rsidP="00A013E1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 w:rsidRPr="005548E6">
              <w:rPr>
                <w:i/>
              </w:rPr>
              <w:t>Letter of interest</w:t>
            </w:r>
          </w:p>
          <w:p w14:paraId="2050BD00" w14:textId="77777777" w:rsidR="002809B0" w:rsidRPr="005548E6" w:rsidRDefault="002809B0" w:rsidP="002809B0"/>
        </w:tc>
        <w:tc>
          <w:tcPr>
            <w:tcW w:w="805" w:type="dxa"/>
          </w:tcPr>
          <w:p w14:paraId="546F750D" w14:textId="77777777" w:rsidR="00A013E1" w:rsidRPr="005548E6" w:rsidRDefault="00A013E1"/>
          <w:p w14:paraId="52EA5B93" w14:textId="77777777" w:rsidR="00A013E1" w:rsidRPr="005548E6" w:rsidRDefault="00A013E1"/>
          <w:p w14:paraId="03C7E6CE" w14:textId="77777777" w:rsidR="002809B0" w:rsidRPr="005548E6" w:rsidRDefault="00A013E1" w:rsidP="001348C9">
            <w:pPr>
              <w:jc w:val="center"/>
            </w:pPr>
            <w:r w:rsidRPr="005548E6">
              <w:t xml:space="preserve">Check list </w:t>
            </w:r>
            <w:r w:rsidR="001348C9" w:rsidRPr="005548E6">
              <w:t>for</w:t>
            </w:r>
          </w:p>
          <w:p w14:paraId="26EE1C7E" w14:textId="77777777" w:rsidR="001348C9" w:rsidRPr="005548E6" w:rsidRDefault="001348C9" w:rsidP="001348C9">
            <w:pPr>
              <w:jc w:val="center"/>
            </w:pPr>
            <w:r w:rsidRPr="005548E6">
              <w:t>packet sent to dean’s office</w:t>
            </w:r>
          </w:p>
        </w:tc>
      </w:tr>
      <w:tr w:rsidR="002809B0" w14:paraId="17B1F832" w14:textId="77777777" w:rsidTr="002809B0">
        <w:tc>
          <w:tcPr>
            <w:tcW w:w="8545" w:type="dxa"/>
          </w:tcPr>
          <w:p w14:paraId="684FE343" w14:textId="5768D19D" w:rsidR="002809B0" w:rsidRPr="005548E6" w:rsidRDefault="00A013E1" w:rsidP="00A013E1">
            <w:r w:rsidRPr="005548E6">
              <w:t xml:space="preserve">Application created in Peopleadmin (see </w:t>
            </w:r>
            <w:r w:rsidR="003A5059">
              <w:t xml:space="preserve">senior </w:t>
            </w:r>
            <w:r w:rsidRPr="005548E6">
              <w:t>administrative associate if assistance with posting is required)</w:t>
            </w:r>
          </w:p>
        </w:tc>
        <w:tc>
          <w:tcPr>
            <w:tcW w:w="805" w:type="dxa"/>
          </w:tcPr>
          <w:p w14:paraId="5BCE62D2" w14:textId="77777777" w:rsidR="002809B0" w:rsidRPr="005548E6" w:rsidRDefault="002809B0"/>
        </w:tc>
      </w:tr>
      <w:tr w:rsidR="002809B0" w14:paraId="0B5210E5" w14:textId="77777777" w:rsidTr="002809B0">
        <w:tc>
          <w:tcPr>
            <w:tcW w:w="8545" w:type="dxa"/>
          </w:tcPr>
          <w:p w14:paraId="218B4AD7" w14:textId="77777777" w:rsidR="002809B0" w:rsidRPr="005548E6" w:rsidRDefault="00A013E1">
            <w:r w:rsidRPr="005548E6">
              <w:t>Current CV or resume downloaded/printed from posting</w:t>
            </w:r>
          </w:p>
        </w:tc>
        <w:tc>
          <w:tcPr>
            <w:tcW w:w="805" w:type="dxa"/>
          </w:tcPr>
          <w:p w14:paraId="77C2E82D" w14:textId="77777777" w:rsidR="002809B0" w:rsidRPr="005548E6" w:rsidRDefault="002809B0"/>
        </w:tc>
      </w:tr>
      <w:tr w:rsidR="002809B0" w14:paraId="5B862A3A" w14:textId="77777777" w:rsidTr="002809B0">
        <w:tc>
          <w:tcPr>
            <w:tcW w:w="8545" w:type="dxa"/>
          </w:tcPr>
          <w:p w14:paraId="665ECF1F" w14:textId="77777777" w:rsidR="002809B0" w:rsidRPr="005548E6" w:rsidRDefault="00A013E1">
            <w:r w:rsidRPr="005548E6">
              <w:t>Original notes from references contacts</w:t>
            </w:r>
          </w:p>
        </w:tc>
        <w:tc>
          <w:tcPr>
            <w:tcW w:w="805" w:type="dxa"/>
          </w:tcPr>
          <w:p w14:paraId="5E3CBF5D" w14:textId="77777777" w:rsidR="002809B0" w:rsidRPr="005548E6" w:rsidRDefault="002809B0"/>
        </w:tc>
      </w:tr>
      <w:tr w:rsidR="002809B0" w14:paraId="09506821" w14:textId="77777777" w:rsidTr="002809B0">
        <w:tc>
          <w:tcPr>
            <w:tcW w:w="8545" w:type="dxa"/>
          </w:tcPr>
          <w:p w14:paraId="450ECBEF" w14:textId="77777777" w:rsidR="002809B0" w:rsidRPr="005548E6" w:rsidRDefault="00A013E1">
            <w:r w:rsidRPr="005548E6">
              <w:t xml:space="preserve">Official transcript sent to </w:t>
            </w:r>
            <w:r w:rsidR="00544126" w:rsidRPr="005548E6">
              <w:t xml:space="preserve">the </w:t>
            </w:r>
            <w:r w:rsidRPr="005548E6">
              <w:t>attention</w:t>
            </w:r>
            <w:r w:rsidR="00544126" w:rsidRPr="005548E6">
              <w:t xml:space="preserve"> </w:t>
            </w:r>
            <w:proofErr w:type="gramStart"/>
            <w:r w:rsidR="00544126" w:rsidRPr="005548E6">
              <w:t>of:</w:t>
            </w:r>
            <w:proofErr w:type="gramEnd"/>
            <w:r w:rsidR="00544126" w:rsidRPr="005548E6">
              <w:t xml:space="preserve"> James M. Beeby, Dean </w:t>
            </w:r>
          </w:p>
          <w:p w14:paraId="63B279FF" w14:textId="77777777" w:rsidR="00A013E1" w:rsidRPr="005548E6" w:rsidRDefault="00A013E1">
            <w:r w:rsidRPr="005548E6">
              <w:t xml:space="preserve">By email: </w:t>
            </w:r>
            <w:hyperlink r:id="rId10" w:history="1">
              <w:r w:rsidRPr="005548E6">
                <w:rPr>
                  <w:rStyle w:val="Hyperlink"/>
                  <w:color w:val="auto"/>
                </w:rPr>
                <w:t>kaoeth@usi.edu</w:t>
              </w:r>
            </w:hyperlink>
          </w:p>
          <w:p w14:paraId="50FF143C" w14:textId="77777777" w:rsidR="00A013E1" w:rsidRPr="005548E6" w:rsidRDefault="00A013E1" w:rsidP="00A013E1">
            <w:r w:rsidRPr="005548E6">
              <w:t>By postal mail: University of Southern Indiana, College of Liberal Arts – 3005, 8600 University Boulevard, Evansville, IN 47712</w:t>
            </w:r>
          </w:p>
        </w:tc>
        <w:tc>
          <w:tcPr>
            <w:tcW w:w="805" w:type="dxa"/>
          </w:tcPr>
          <w:p w14:paraId="64B83183" w14:textId="77777777" w:rsidR="002809B0" w:rsidRPr="005548E6" w:rsidRDefault="002809B0"/>
        </w:tc>
      </w:tr>
      <w:tr w:rsidR="002809B0" w14:paraId="0B171B86" w14:textId="77777777" w:rsidTr="002809B0">
        <w:tc>
          <w:tcPr>
            <w:tcW w:w="8545" w:type="dxa"/>
          </w:tcPr>
          <w:p w14:paraId="6CB75EED" w14:textId="77777777" w:rsidR="002809B0" w:rsidRPr="005548E6" w:rsidRDefault="001348C9" w:rsidP="001348C9">
            <w:r w:rsidRPr="005548E6">
              <w:t>Faculty Qualification Documentation form prepared, signed by chair, ready for dean’s signature</w:t>
            </w:r>
          </w:p>
        </w:tc>
        <w:tc>
          <w:tcPr>
            <w:tcW w:w="805" w:type="dxa"/>
          </w:tcPr>
          <w:p w14:paraId="51C198FE" w14:textId="77777777" w:rsidR="002809B0" w:rsidRPr="005548E6" w:rsidRDefault="002809B0"/>
        </w:tc>
      </w:tr>
      <w:tr w:rsidR="005548E6" w14:paraId="77F2FC52" w14:textId="77777777" w:rsidTr="002809B0">
        <w:tc>
          <w:tcPr>
            <w:tcW w:w="8545" w:type="dxa"/>
          </w:tcPr>
          <w:p w14:paraId="10878F97" w14:textId="77777777" w:rsidR="005548E6" w:rsidRPr="005548E6" w:rsidRDefault="005548E6" w:rsidP="001348C9"/>
        </w:tc>
        <w:tc>
          <w:tcPr>
            <w:tcW w:w="805" w:type="dxa"/>
          </w:tcPr>
          <w:p w14:paraId="3B9C5844" w14:textId="77777777" w:rsidR="005548E6" w:rsidRPr="005548E6" w:rsidRDefault="005548E6"/>
        </w:tc>
      </w:tr>
    </w:tbl>
    <w:p w14:paraId="3FC6CAE7" w14:textId="77777777" w:rsidR="00621981" w:rsidRDefault="00621981">
      <w:pPr>
        <w:rPr>
          <w:sz w:val="24"/>
          <w:szCs w:val="24"/>
        </w:rPr>
      </w:pPr>
    </w:p>
    <w:p w14:paraId="0C330B59" w14:textId="77777777" w:rsidR="00697EBF" w:rsidRPr="00621981" w:rsidRDefault="00697EBF" w:rsidP="00697EBF">
      <w:pPr>
        <w:rPr>
          <w:i/>
          <w:sz w:val="16"/>
          <w:szCs w:val="16"/>
        </w:rPr>
      </w:pPr>
      <w:r w:rsidRPr="00621981">
        <w:rPr>
          <w:i/>
          <w:sz w:val="16"/>
          <w:szCs w:val="16"/>
        </w:rPr>
        <w:t xml:space="preserve">All adjuncts must comply with faculty qualifications and tested experience guidelines established by the Higher Learning Commission. </w:t>
      </w:r>
      <w:r w:rsidR="005548E6" w:rsidRPr="00621981">
        <w:rPr>
          <w:i/>
          <w:sz w:val="16"/>
          <w:szCs w:val="16"/>
        </w:rPr>
        <w:t>Adjunct faculty are paid in accordance with their highest degree earned and experience level based on rates provided by the Provost office.</w:t>
      </w:r>
    </w:p>
    <w:sectPr w:rsidR="00697EBF" w:rsidRPr="006219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F5DDE4" w14:textId="77777777" w:rsidR="00D9770F" w:rsidRDefault="00D9770F" w:rsidP="0070566E">
      <w:pPr>
        <w:spacing w:after="0" w:line="240" w:lineRule="auto"/>
      </w:pPr>
      <w:r>
        <w:separator/>
      </w:r>
    </w:p>
  </w:endnote>
  <w:endnote w:type="continuationSeparator" w:id="0">
    <w:p w14:paraId="1064C413" w14:textId="77777777" w:rsidR="00D9770F" w:rsidRDefault="00D9770F" w:rsidP="00705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438DCA" w14:textId="77777777" w:rsidR="00D9770F" w:rsidRDefault="00D9770F" w:rsidP="0070566E">
      <w:pPr>
        <w:spacing w:after="0" w:line="240" w:lineRule="auto"/>
      </w:pPr>
      <w:r>
        <w:separator/>
      </w:r>
    </w:p>
  </w:footnote>
  <w:footnote w:type="continuationSeparator" w:id="0">
    <w:p w14:paraId="07C7680A" w14:textId="77777777" w:rsidR="00D9770F" w:rsidRDefault="00D9770F" w:rsidP="007056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B5085"/>
    <w:multiLevelType w:val="hybridMultilevel"/>
    <w:tmpl w:val="86A88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05630"/>
    <w:multiLevelType w:val="hybridMultilevel"/>
    <w:tmpl w:val="8F16B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9B0"/>
    <w:rsid w:val="00114D72"/>
    <w:rsid w:val="001348C9"/>
    <w:rsid w:val="00226CA5"/>
    <w:rsid w:val="00255E16"/>
    <w:rsid w:val="002809B0"/>
    <w:rsid w:val="0028398D"/>
    <w:rsid w:val="003A5059"/>
    <w:rsid w:val="004649A7"/>
    <w:rsid w:val="004775E9"/>
    <w:rsid w:val="004D2DD5"/>
    <w:rsid w:val="00544126"/>
    <w:rsid w:val="005548E6"/>
    <w:rsid w:val="00621981"/>
    <w:rsid w:val="00697EBF"/>
    <w:rsid w:val="0070566E"/>
    <w:rsid w:val="008F6B47"/>
    <w:rsid w:val="009A7C0B"/>
    <w:rsid w:val="00A013E1"/>
    <w:rsid w:val="00D9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130FB5"/>
  <w15:chartTrackingRefBased/>
  <w15:docId w15:val="{587DD63B-7813-4D1F-87D3-10064DBCB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0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13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13E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D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kaoeth@usi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7715DF9E98C84E8337DC20655DB308" ma:contentTypeVersion="13" ma:contentTypeDescription="Create a new document." ma:contentTypeScope="" ma:versionID="e0e7e6866ef390763ff65fb527609e06">
  <xsd:schema xmlns:xsd="http://www.w3.org/2001/XMLSchema" xmlns:xs="http://www.w3.org/2001/XMLSchema" xmlns:p="http://schemas.microsoft.com/office/2006/metadata/properties" xmlns:ns3="286eff78-c403-42ae-9a08-245a7916bf74" xmlns:ns4="e205cd45-c4cf-4404-8048-230bc1bb8b74" targetNamespace="http://schemas.microsoft.com/office/2006/metadata/properties" ma:root="true" ma:fieldsID="accc50a26397dac5b21c2702487652ed" ns3:_="" ns4:_="">
    <xsd:import namespace="286eff78-c403-42ae-9a08-245a7916bf74"/>
    <xsd:import namespace="e205cd45-c4cf-4404-8048-230bc1bb8b7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eff78-c403-42ae-9a08-245a7916bf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5cd45-c4cf-4404-8048-230bc1bb8b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B3FADD-6692-483F-A27C-512953E29B27}">
  <ds:schemaRefs>
    <ds:schemaRef ds:uri="http://www.w3.org/XML/1998/namespace"/>
    <ds:schemaRef ds:uri="286eff78-c403-42ae-9a08-245a7916bf74"/>
    <ds:schemaRef ds:uri="http://schemas.microsoft.com/office/2006/metadata/properties"/>
    <ds:schemaRef ds:uri="http://schemas.microsoft.com/office/2006/documentManagement/types"/>
    <ds:schemaRef ds:uri="http://purl.org/dc/dcmitype/"/>
    <ds:schemaRef ds:uri="e205cd45-c4cf-4404-8048-230bc1bb8b74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812866B-837A-45EA-80CD-603C19519D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5AD236-5971-48EC-8FC1-CCC89D8760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6eff78-c403-42ae-9a08-245a7916bf74"/>
    <ds:schemaRef ds:uri="e205cd45-c4cf-4404-8048-230bc1bb8b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USI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Oeth, Kathy</dc:creator>
  <cp:keywords/>
  <dc:description/>
  <cp:lastModifiedBy>Oeth, Kathy</cp:lastModifiedBy>
  <cp:revision>2</cp:revision>
  <cp:lastPrinted>2017-10-13T13:37:00Z</cp:lastPrinted>
  <dcterms:created xsi:type="dcterms:W3CDTF">2020-10-07T17:24:00Z</dcterms:created>
  <dcterms:modified xsi:type="dcterms:W3CDTF">2020-10-07T17:24:00Z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932cc9-dea4-49e2-bfe2-7f42b17a9d2b_Enabled">
    <vt:lpwstr>true</vt:lpwstr>
  </property>
  <property fmtid="{D5CDD505-2E9C-101B-9397-08002B2CF9AE}" pid="3" name="MSIP_Label_93932cc9-dea4-49e2-bfe2-7f42b17a9d2b_SetDate">
    <vt:lpwstr>2020-05-28T16:09:00Z</vt:lpwstr>
  </property>
  <property fmtid="{D5CDD505-2E9C-101B-9397-08002B2CF9AE}" pid="4" name="MSIP_Label_93932cc9-dea4-49e2-bfe2-7f42b17a9d2b_Method">
    <vt:lpwstr>Standard</vt:lpwstr>
  </property>
  <property fmtid="{D5CDD505-2E9C-101B-9397-08002B2CF9AE}" pid="5" name="MSIP_Label_93932cc9-dea4-49e2-bfe2-7f42b17a9d2b_Name">
    <vt:lpwstr>USI Internal</vt:lpwstr>
  </property>
  <property fmtid="{D5CDD505-2E9C-101B-9397-08002B2CF9AE}" pid="6" name="MSIP_Label_93932cc9-dea4-49e2-bfe2-7f42b17a9d2b_SiteId">
    <vt:lpwstr>ae1d882c-786b-492c-9095-3d81d0a2f615</vt:lpwstr>
  </property>
  <property fmtid="{D5CDD505-2E9C-101B-9397-08002B2CF9AE}" pid="7" name="MSIP_Label_93932cc9-dea4-49e2-bfe2-7f42b17a9d2b_ActionId">
    <vt:lpwstr>e5982912-f3f9-4eca-a8c4-925bfd80fe82</vt:lpwstr>
  </property>
  <property fmtid="{D5CDD505-2E9C-101B-9397-08002B2CF9AE}" pid="8" name="MSIP_Label_93932cc9-dea4-49e2-bfe2-7f42b17a9d2b_ContentBits">
    <vt:lpwstr>0</vt:lpwstr>
  </property>
  <property fmtid="{D5CDD505-2E9C-101B-9397-08002B2CF9AE}" pid="9" name="ContentTypeId">
    <vt:lpwstr>0x010100DE7715DF9E98C84E8337DC20655DB308</vt:lpwstr>
  </property>
</Properties>
</file>