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90484" w14:textId="77777777" w:rsidR="005E735E" w:rsidRDefault="00000000" w:rsidP="005E735E">
      <w:pPr>
        <w:shd w:val="clear" w:color="auto" w:fill="FEFEFE"/>
        <w:bidi/>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noProof/>
          <w:color w:val="000000"/>
          <w:kern w:val="36"/>
          <w:sz w:val="48"/>
          <w:szCs w:val="48"/>
        </w:rPr>
        <w:drawing>
          <wp:inline distT="0" distB="0" distL="0" distR="0" wp14:anchorId="67E13871" wp14:editId="463F234A">
            <wp:extent cx="3324225" cy="1258988"/>
            <wp:effectExtent l="0" t="0" r="0" b="0"/>
            <wp:docPr id="1" name="Picture 1" descr="لقطة مقربة لشعار&#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55395" cy="1270793"/>
                    </a:xfrm>
                    <a:prstGeom prst="rect">
                      <a:avLst/>
                    </a:prstGeom>
                  </pic:spPr>
                </pic:pic>
              </a:graphicData>
            </a:graphic>
          </wp:inline>
        </w:drawing>
      </w:r>
    </w:p>
    <w:p w14:paraId="70DF3E7A" w14:textId="77777777" w:rsidR="00487ED3" w:rsidRPr="005E735E" w:rsidRDefault="00000000" w:rsidP="005E735E">
      <w:pPr>
        <w:shd w:val="clear" w:color="auto" w:fill="FEFEFE"/>
        <w:bidi/>
        <w:spacing w:before="100" w:beforeAutospacing="1" w:after="100" w:afterAutospacing="1" w:line="240" w:lineRule="auto"/>
        <w:jc w:val="center"/>
        <w:outlineLvl w:val="0"/>
        <w:rPr>
          <w:rFonts w:ascii="Times New Roman" w:eastAsia="Times New Roman" w:hAnsi="Times New Roman" w:cs="Times New Roman"/>
          <w:b/>
          <w:bCs/>
          <w:color w:val="000000"/>
          <w:kern w:val="36"/>
          <w:sz w:val="40"/>
          <w:szCs w:val="40"/>
        </w:rPr>
      </w:pPr>
      <w:r>
        <w:rPr>
          <w:rFonts w:ascii="Arial" w:eastAsia="Arial" w:hAnsi="Arial" w:cs="Arial"/>
          <w:b/>
          <w:bCs/>
          <w:color w:val="000000"/>
          <w:kern w:val="36"/>
          <w:sz w:val="40"/>
          <w:szCs w:val="40"/>
          <w:rtl/>
        </w:rPr>
        <w:t>معلومات الهجرة والتأشيرات لضحايا العنف الجنسي والعنف بين الأشخاص</w:t>
      </w:r>
    </w:p>
    <w:p w14:paraId="3F6CB858" w14:textId="77777777" w:rsidR="00487ED3" w:rsidRPr="00487ED3" w:rsidRDefault="00000000" w:rsidP="00487ED3">
      <w:pPr>
        <w:bidi/>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Arial" w:hAnsi="Arial" w:cs="Arial"/>
          <w:b/>
          <w:bCs/>
          <w:sz w:val="24"/>
          <w:szCs w:val="24"/>
          <w:rtl/>
        </w:rPr>
        <w:t>معلومات الهجرة والتأشيرات لضحايا العنف الجنسي والعنف بين الأشخاص</w:t>
      </w:r>
    </w:p>
    <w:p w14:paraId="48E8E2B5" w14:textId="7F62D469" w:rsidR="00487ED3" w:rsidRPr="00487ED3" w:rsidRDefault="00000000" w:rsidP="00487ED3">
      <w:pPr>
        <w:bidi/>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sz w:val="24"/>
          <w:szCs w:val="24"/>
          <w:rtl/>
        </w:rPr>
        <w:t>ننصح الطلاب والباحثون الدوليون الذين لديهم أسئلة حول حالة الهجرة والتأشيرة بطلب استشارة من محامي هجرة.</w:t>
      </w:r>
      <w:r w:rsidR="00D2584C">
        <w:rPr>
          <w:rFonts w:ascii="Arial" w:eastAsia="Arial" w:hAnsi="Arial" w:cs="Arial"/>
          <w:sz w:val="24"/>
          <w:szCs w:val="24"/>
          <w:rtl/>
        </w:rPr>
        <w:t xml:space="preserve"> </w:t>
      </w:r>
      <w:r>
        <w:rPr>
          <w:rFonts w:ascii="Arial" w:eastAsia="Arial" w:hAnsi="Arial" w:cs="Arial"/>
          <w:sz w:val="24"/>
          <w:szCs w:val="24"/>
          <w:rtl/>
        </w:rPr>
        <w:t>هذا القسم هو مصدر لشرح جوانب مُعيّنة من القانون، ولكنه ليس بديلاً عن المشورة القانونية.</w:t>
      </w:r>
    </w:p>
    <w:p w14:paraId="294E1252" w14:textId="77777777" w:rsidR="00487ED3" w:rsidRPr="00487ED3" w:rsidRDefault="00000000" w:rsidP="00487ED3">
      <w:pPr>
        <w:bidi/>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Arial" w:hAnsi="Arial" w:cs="Arial"/>
          <w:b/>
          <w:bCs/>
          <w:sz w:val="24"/>
          <w:szCs w:val="24"/>
          <w:rtl/>
        </w:rPr>
        <w:t>لقد كنت ضحية للاعتداء، هل يؤثر وضع الهجرة الخاص بي على قدرتي على الوصول إلى الموارد داخل الحرم الجامعي؟</w:t>
      </w:r>
    </w:p>
    <w:p w14:paraId="3321A217" w14:textId="172A7270" w:rsidR="00C04C1D" w:rsidRPr="00636DE0" w:rsidRDefault="00000000" w:rsidP="00487ED3">
      <w:pPr>
        <w:bidi/>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sz w:val="24"/>
          <w:szCs w:val="24"/>
          <w:rtl/>
        </w:rPr>
        <w:t>لا.</w:t>
      </w:r>
      <w:r w:rsidR="00D2584C">
        <w:rPr>
          <w:rFonts w:ascii="Arial" w:eastAsia="Arial" w:hAnsi="Arial" w:cs="Arial"/>
          <w:sz w:val="24"/>
          <w:szCs w:val="24"/>
          <w:rtl/>
        </w:rPr>
        <w:t xml:space="preserve"> </w:t>
      </w:r>
      <w:r>
        <w:rPr>
          <w:rFonts w:ascii="Arial" w:eastAsia="Arial" w:hAnsi="Arial" w:cs="Arial"/>
          <w:sz w:val="24"/>
          <w:szCs w:val="24"/>
          <w:rtl/>
        </w:rPr>
        <w:t xml:space="preserve">بموجب القانون، يحصل الطلاب والموظفون من ضحايا العنف الجنسي والعنف أو الناجين منه على نفس الحقوق بموجب الباب التاسع من تعديلات التعليم لعام </w:t>
      </w:r>
      <w:r>
        <w:rPr>
          <w:rFonts w:ascii="Arial" w:eastAsia="Arial" w:hAnsi="Arial" w:cs="Arial"/>
          <w:sz w:val="24"/>
          <w:szCs w:val="24"/>
        </w:rPr>
        <w:t>1972</w:t>
      </w:r>
      <w:r>
        <w:rPr>
          <w:rFonts w:ascii="Arial" w:eastAsia="Arial" w:hAnsi="Arial" w:cs="Arial"/>
          <w:sz w:val="24"/>
          <w:szCs w:val="24"/>
          <w:rtl/>
        </w:rPr>
        <w:t xml:space="preserve"> (الباب التاسع) وقانون العنف ضد المرأة (</w:t>
      </w:r>
      <w:r>
        <w:rPr>
          <w:rFonts w:ascii="Arial" w:eastAsia="Arial" w:hAnsi="Arial" w:cs="Arial"/>
          <w:sz w:val="24"/>
          <w:szCs w:val="24"/>
        </w:rPr>
        <w:t>VAWA</w:t>
      </w:r>
      <w:r>
        <w:rPr>
          <w:rFonts w:ascii="Arial" w:eastAsia="Arial" w:hAnsi="Arial" w:cs="Arial"/>
          <w:sz w:val="24"/>
          <w:szCs w:val="24"/>
          <w:rtl/>
        </w:rPr>
        <w:t>)، بغض النظر عن وضعهم من حيث الهجرة والتأشيرة.</w:t>
      </w:r>
      <w:r w:rsidR="00D2584C">
        <w:rPr>
          <w:rFonts w:ascii="Arial" w:eastAsia="Arial" w:hAnsi="Arial" w:cs="Arial"/>
          <w:sz w:val="24"/>
          <w:szCs w:val="24"/>
          <w:rtl/>
        </w:rPr>
        <w:t xml:space="preserve"> </w:t>
      </w:r>
    </w:p>
    <w:p w14:paraId="2C541F14" w14:textId="6D941E0D" w:rsidR="008F2D94" w:rsidRPr="00636DE0" w:rsidRDefault="00000000" w:rsidP="00487ED3">
      <w:pPr>
        <w:bidi/>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sz w:val="24"/>
          <w:szCs w:val="24"/>
          <w:rtl/>
        </w:rPr>
        <w:t xml:space="preserve">يمكن العثور على معلوماتٍ عن الموارد الطبية والاستشارية وموارد الدعم داخل الحرم الجامعي وخارجه، بالإضافة إلى التدابير الداعمة المتاحة، على </w:t>
      </w:r>
      <w:hyperlink r:id="rId8" w:history="1">
        <w:r>
          <w:rPr>
            <w:rFonts w:ascii="Arial" w:eastAsia="Arial" w:hAnsi="Arial" w:cs="Arial"/>
            <w:color w:val="0000FF"/>
            <w:sz w:val="24"/>
            <w:szCs w:val="24"/>
            <w:u w:val="single"/>
          </w:rPr>
          <w:t>https://www.usi.edu/institutional-equity/supportive-measures-and-resources</w:t>
        </w:r>
      </w:hyperlink>
      <w:r>
        <w:rPr>
          <w:rFonts w:ascii="Arial" w:eastAsia="Arial" w:hAnsi="Arial" w:cs="Arial"/>
          <w:sz w:val="24"/>
          <w:szCs w:val="24"/>
          <w:rtl/>
        </w:rPr>
        <w:t>.</w:t>
      </w:r>
      <w:r w:rsidR="00D2584C">
        <w:rPr>
          <w:rFonts w:ascii="Arial" w:eastAsia="Arial" w:hAnsi="Arial" w:cs="Arial"/>
          <w:sz w:val="24"/>
          <w:szCs w:val="24"/>
          <w:rtl/>
        </w:rPr>
        <w:t xml:space="preserve"> </w:t>
      </w:r>
    </w:p>
    <w:p w14:paraId="32390A1F" w14:textId="6B5540C7" w:rsidR="008F2D94" w:rsidRPr="00636DE0" w:rsidRDefault="00000000" w:rsidP="00487ED3">
      <w:pPr>
        <w:bidi/>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sz w:val="24"/>
          <w:szCs w:val="24"/>
          <w:rtl/>
        </w:rPr>
        <w:t xml:space="preserve">بصفتك عضوًا في مجتمع جامعة </w:t>
      </w:r>
      <w:r>
        <w:rPr>
          <w:rFonts w:ascii="Arial" w:eastAsia="Arial" w:hAnsi="Arial" w:cs="Arial"/>
          <w:sz w:val="24"/>
          <w:szCs w:val="24"/>
        </w:rPr>
        <w:t>USI</w:t>
      </w:r>
      <w:r>
        <w:rPr>
          <w:rFonts w:ascii="Arial" w:eastAsia="Arial" w:hAnsi="Arial" w:cs="Arial"/>
          <w:sz w:val="24"/>
          <w:szCs w:val="24"/>
          <w:rtl/>
        </w:rPr>
        <w:t>، تقع على عاتقك مسؤولية فهم السياسات المؤسسية.</w:t>
      </w:r>
      <w:r w:rsidR="00D2584C">
        <w:rPr>
          <w:rFonts w:ascii="Arial" w:eastAsia="Arial" w:hAnsi="Arial" w:cs="Arial"/>
          <w:sz w:val="24"/>
          <w:szCs w:val="24"/>
          <w:rtl/>
        </w:rPr>
        <w:t xml:space="preserve"> </w:t>
      </w:r>
      <w:r>
        <w:rPr>
          <w:rFonts w:ascii="Arial" w:eastAsia="Arial" w:hAnsi="Arial" w:cs="Arial"/>
          <w:sz w:val="24"/>
          <w:szCs w:val="24"/>
          <w:rtl/>
        </w:rPr>
        <w:t xml:space="preserve">للحصول على معلوماتٍ عن السياسات، وبرامج التوعية الوقائية، وخيارات حل أي نوع من التمييز أو التحرش غير القانوني، يمكن العثور عليها على الرابط </w:t>
      </w:r>
      <w:hyperlink r:id="rId9" w:history="1">
        <w:r>
          <w:rPr>
            <w:rFonts w:ascii="Arial" w:eastAsia="Arial" w:hAnsi="Arial" w:cs="Arial"/>
            <w:color w:val="0000FF"/>
            <w:sz w:val="24"/>
            <w:szCs w:val="24"/>
            <w:u w:val="single"/>
          </w:rPr>
          <w:t>https://www.usi.edu/institutional-equity/policies-and-laws</w:t>
        </w:r>
      </w:hyperlink>
      <w:r>
        <w:rPr>
          <w:rFonts w:ascii="Arial" w:eastAsia="Arial" w:hAnsi="Arial" w:cs="Arial"/>
          <w:sz w:val="24"/>
          <w:szCs w:val="24"/>
          <w:rtl/>
        </w:rPr>
        <w:t>.</w:t>
      </w:r>
      <w:r>
        <w:rPr>
          <w:rFonts w:ascii="Arial" w:eastAsia="Arial" w:hAnsi="Arial" w:cs="Arial"/>
          <w:sz w:val="24"/>
          <w:szCs w:val="24"/>
        </w:rPr>
        <w:t xml:space="preserve"> </w:t>
      </w:r>
    </w:p>
    <w:p w14:paraId="51462885" w14:textId="77777777" w:rsidR="0004238E" w:rsidRPr="00636DE0" w:rsidRDefault="00000000" w:rsidP="00487ED3">
      <w:pPr>
        <w:bidi/>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sz w:val="24"/>
          <w:szCs w:val="24"/>
          <w:rtl/>
        </w:rPr>
        <w:t xml:space="preserve">لطرح أسئلة مُحدّدة بشأن الإبلاغ أو الشكاوي بموجب سياسات وإجراءات </w:t>
      </w:r>
      <w:r>
        <w:rPr>
          <w:rFonts w:ascii="Arial" w:eastAsia="Arial" w:hAnsi="Arial" w:cs="Arial"/>
          <w:sz w:val="24"/>
          <w:szCs w:val="24"/>
        </w:rPr>
        <w:t>USI</w:t>
      </w:r>
      <w:r>
        <w:rPr>
          <w:rFonts w:ascii="Arial" w:eastAsia="Arial" w:hAnsi="Arial" w:cs="Arial"/>
          <w:sz w:val="24"/>
          <w:szCs w:val="24"/>
          <w:rtl/>
        </w:rPr>
        <w:t>، يُرجى الاتصال بـ:</w:t>
      </w:r>
    </w:p>
    <w:p w14:paraId="0B8D4751" w14:textId="77777777" w:rsidR="00AD3E64" w:rsidRPr="00636DE0" w:rsidRDefault="00000000" w:rsidP="00F876BA">
      <w:pPr>
        <w:pStyle w:val="NoSpacing"/>
        <w:bidi/>
        <w:jc w:val="center"/>
        <w:rPr>
          <w:rFonts w:ascii="Times New Roman" w:hAnsi="Times New Roman" w:cs="Times New Roman"/>
          <w:sz w:val="24"/>
          <w:szCs w:val="24"/>
        </w:rPr>
      </w:pPr>
      <w:r>
        <w:rPr>
          <w:rFonts w:ascii="Arial" w:eastAsia="Arial" w:hAnsi="Arial" w:cs="Arial"/>
          <w:sz w:val="24"/>
          <w:szCs w:val="24"/>
          <w:rtl/>
        </w:rPr>
        <w:t>تشيلسي جيفنز</w:t>
      </w:r>
    </w:p>
    <w:p w14:paraId="45F5AF77" w14:textId="77777777" w:rsidR="00AD3E64" w:rsidRPr="00636DE0" w:rsidRDefault="00000000" w:rsidP="00F876BA">
      <w:pPr>
        <w:pStyle w:val="NoSpacing"/>
        <w:bidi/>
        <w:jc w:val="center"/>
        <w:rPr>
          <w:rFonts w:ascii="Times New Roman" w:hAnsi="Times New Roman" w:cs="Times New Roman"/>
          <w:sz w:val="24"/>
          <w:szCs w:val="24"/>
        </w:rPr>
      </w:pPr>
      <w:r>
        <w:rPr>
          <w:rFonts w:ascii="Arial" w:eastAsia="Arial" w:hAnsi="Arial" w:cs="Arial"/>
          <w:sz w:val="24"/>
          <w:szCs w:val="24"/>
          <w:rtl/>
        </w:rPr>
        <w:t>منسق ومسؤول الإجراءات الإيجابية بموجب الباب التاسع</w:t>
      </w:r>
    </w:p>
    <w:p w14:paraId="7D59352E" w14:textId="77777777" w:rsidR="00AD3E64" w:rsidRPr="00636DE0" w:rsidRDefault="00000000" w:rsidP="00F876BA">
      <w:pPr>
        <w:pStyle w:val="NoSpacing"/>
        <w:bidi/>
        <w:jc w:val="center"/>
        <w:rPr>
          <w:rFonts w:ascii="Times New Roman" w:hAnsi="Times New Roman" w:cs="Times New Roman"/>
          <w:sz w:val="24"/>
          <w:szCs w:val="24"/>
        </w:rPr>
      </w:pPr>
      <w:r>
        <w:rPr>
          <w:rFonts w:ascii="Arial" w:eastAsia="Arial" w:hAnsi="Arial" w:cs="Arial"/>
          <w:sz w:val="24"/>
          <w:szCs w:val="24"/>
          <w:rtl/>
        </w:rPr>
        <w:t>العدالة المؤسسية</w:t>
      </w:r>
    </w:p>
    <w:p w14:paraId="625A1474" w14:textId="77777777" w:rsidR="00AD3E64" w:rsidRPr="00636DE0" w:rsidRDefault="00000000" w:rsidP="00F876BA">
      <w:pPr>
        <w:pStyle w:val="NoSpacing"/>
        <w:bidi/>
        <w:jc w:val="center"/>
        <w:rPr>
          <w:rFonts w:ascii="Times New Roman" w:hAnsi="Times New Roman" w:cs="Times New Roman"/>
          <w:sz w:val="24"/>
          <w:szCs w:val="24"/>
        </w:rPr>
      </w:pPr>
      <w:r>
        <w:rPr>
          <w:rFonts w:ascii="Arial" w:eastAsia="Arial" w:hAnsi="Arial" w:cs="Arial"/>
          <w:sz w:val="24"/>
          <w:szCs w:val="24"/>
        </w:rPr>
        <w:t>Wright Administration Building, Suite 171</w:t>
      </w:r>
    </w:p>
    <w:p w14:paraId="34CF91F7" w14:textId="77777777" w:rsidR="00F876BA" w:rsidRPr="00636DE0" w:rsidRDefault="00000000" w:rsidP="00F876BA">
      <w:pPr>
        <w:pStyle w:val="NoSpacing"/>
        <w:bidi/>
        <w:jc w:val="center"/>
        <w:rPr>
          <w:rFonts w:ascii="Times New Roman" w:hAnsi="Times New Roman" w:cs="Times New Roman"/>
          <w:sz w:val="24"/>
          <w:szCs w:val="24"/>
        </w:rPr>
      </w:pPr>
      <w:r>
        <w:rPr>
          <w:rFonts w:ascii="Arial" w:eastAsia="Arial" w:hAnsi="Arial" w:cs="Arial"/>
          <w:sz w:val="24"/>
          <w:szCs w:val="24"/>
        </w:rPr>
        <w:t>812-464-1703</w:t>
      </w:r>
    </w:p>
    <w:p w14:paraId="1A1F72D2" w14:textId="77777777" w:rsidR="00F876BA" w:rsidRPr="00636DE0" w:rsidRDefault="00000000" w:rsidP="00F876BA">
      <w:pPr>
        <w:pStyle w:val="NoSpacing"/>
        <w:bidi/>
        <w:jc w:val="center"/>
        <w:rPr>
          <w:rFonts w:ascii="Times New Roman" w:hAnsi="Times New Roman" w:cs="Times New Roman"/>
          <w:sz w:val="24"/>
          <w:szCs w:val="24"/>
        </w:rPr>
      </w:pPr>
      <w:hyperlink r:id="rId10" w:history="1">
        <w:r>
          <w:rPr>
            <w:rFonts w:ascii="Arial" w:eastAsia="Arial" w:hAnsi="Arial" w:cs="Arial"/>
            <w:color w:val="0000FF"/>
            <w:sz w:val="24"/>
            <w:szCs w:val="24"/>
            <w:u w:val="single"/>
          </w:rPr>
          <w:t>ccgivens@usi.edu</w:t>
        </w:r>
      </w:hyperlink>
    </w:p>
    <w:p w14:paraId="43849DB5" w14:textId="0C7B8F5E" w:rsidR="00FE3819" w:rsidRDefault="00000000" w:rsidP="00487ED3">
      <w:pPr>
        <w:bidi/>
        <w:spacing w:before="100" w:beforeAutospacing="1" w:after="100" w:afterAutospacing="1" w:line="240" w:lineRule="auto"/>
        <w:rPr>
          <w:rFonts w:ascii="Arial" w:eastAsia="Arial" w:hAnsi="Arial" w:cs="Arial"/>
          <w:color w:val="000000"/>
          <w:shd w:val="clear" w:color="auto" w:fill="FEFEFE"/>
          <w:rtl/>
        </w:rPr>
      </w:pPr>
      <w:r>
        <w:rPr>
          <w:rFonts w:ascii="Arial" w:eastAsia="Arial" w:hAnsi="Arial" w:cs="Arial"/>
          <w:color w:val="000000"/>
          <w:sz w:val="24"/>
          <w:szCs w:val="24"/>
          <w:rtl/>
        </w:rPr>
        <w:t xml:space="preserve">لن تنتقم جامعة </w:t>
      </w:r>
      <w:r>
        <w:rPr>
          <w:rFonts w:ascii="Arial" w:eastAsia="Arial" w:hAnsi="Arial" w:cs="Arial"/>
          <w:color w:val="000000"/>
          <w:sz w:val="24"/>
          <w:szCs w:val="24"/>
        </w:rPr>
        <w:t>USI</w:t>
      </w:r>
      <w:r>
        <w:rPr>
          <w:rFonts w:ascii="Arial" w:eastAsia="Arial" w:hAnsi="Arial" w:cs="Arial"/>
          <w:color w:val="000000"/>
          <w:sz w:val="24"/>
          <w:szCs w:val="24"/>
          <w:rtl/>
        </w:rPr>
        <w:t xml:space="preserve"> منك أو تعاملك </w:t>
      </w:r>
      <w:r>
        <w:rPr>
          <w:rFonts w:ascii="Arial" w:eastAsia="Arial" w:hAnsi="Arial" w:cs="Arial"/>
          <w:color w:val="000000"/>
          <w:shd w:val="clear" w:color="auto" w:fill="FEFEFE"/>
          <w:rtl/>
        </w:rPr>
        <w:t>بشكل مختلف بسبب الإبلاغ عن حادث جنائي.</w:t>
      </w:r>
    </w:p>
    <w:p w14:paraId="7B37AFE2" w14:textId="77777777" w:rsidR="00FE3819" w:rsidRDefault="00FE3819">
      <w:pPr>
        <w:rPr>
          <w:rFonts w:ascii="Arial" w:eastAsia="Arial" w:hAnsi="Arial" w:cs="Arial"/>
          <w:color w:val="000000"/>
          <w:shd w:val="clear" w:color="auto" w:fill="FEFEFE"/>
          <w:rtl/>
        </w:rPr>
      </w:pPr>
      <w:r>
        <w:rPr>
          <w:rFonts w:ascii="Arial" w:eastAsia="Arial" w:hAnsi="Arial" w:cs="Arial"/>
          <w:color w:val="000000"/>
          <w:shd w:val="clear" w:color="auto" w:fill="FEFEFE"/>
          <w:rtl/>
        </w:rPr>
        <w:br w:type="page"/>
      </w:r>
    </w:p>
    <w:p w14:paraId="51A3042A" w14:textId="77777777" w:rsidR="00F37206" w:rsidRPr="00636DE0" w:rsidRDefault="00000000" w:rsidP="00487ED3">
      <w:pPr>
        <w:pStyle w:val="Heading4"/>
        <w:shd w:val="clear" w:color="auto" w:fill="FEFEFE"/>
        <w:bidi/>
        <w:rPr>
          <w:rStyle w:val="Strong"/>
          <w:b/>
          <w:bCs/>
          <w:color w:val="000000" w:themeColor="text1"/>
        </w:rPr>
      </w:pPr>
      <w:r>
        <w:rPr>
          <w:rStyle w:val="Strong"/>
          <w:rFonts w:ascii="Arial" w:eastAsia="Arial" w:hAnsi="Arial" w:cs="Arial"/>
          <w:b/>
          <w:bCs/>
          <w:color w:val="000000"/>
          <w:rtl/>
        </w:rPr>
        <w:lastRenderedPageBreak/>
        <w:t>هل يمكنني الإبلاغ عن التهم الجنائية كمهاجر شرعي موثق أو غير شرعي؟</w:t>
      </w:r>
    </w:p>
    <w:p w14:paraId="75E3B02C" w14:textId="0CCB2015" w:rsidR="00F37206" w:rsidRPr="004B77E1" w:rsidRDefault="00000000" w:rsidP="00636DE0">
      <w:pPr>
        <w:pStyle w:val="NoSpacing"/>
        <w:bidi/>
        <w:rPr>
          <w:rFonts w:ascii="Times New Roman" w:hAnsi="Times New Roman" w:cs="Times New Roman"/>
          <w:sz w:val="24"/>
          <w:szCs w:val="24"/>
        </w:rPr>
      </w:pPr>
      <w:r>
        <w:rPr>
          <w:rFonts w:ascii="Arial" w:eastAsia="Arial" w:hAnsi="Arial" w:cs="Arial"/>
          <w:sz w:val="24"/>
          <w:szCs w:val="24"/>
          <w:rtl/>
        </w:rPr>
        <w:t>نعم.</w:t>
      </w:r>
      <w:r>
        <w:rPr>
          <w:rFonts w:ascii="Arial" w:eastAsia="Arial" w:hAnsi="Arial" w:cs="Arial"/>
          <w:sz w:val="24"/>
          <w:szCs w:val="24"/>
        </w:rPr>
        <w:t xml:space="preserve"> </w:t>
      </w:r>
      <w:r>
        <w:rPr>
          <w:rFonts w:ascii="Arial" w:eastAsia="Arial" w:hAnsi="Arial" w:cs="Arial"/>
          <w:sz w:val="24"/>
          <w:szCs w:val="24"/>
          <w:rtl/>
        </w:rPr>
        <w:t xml:space="preserve">يمكن </w:t>
      </w:r>
      <w:r w:rsidR="00D2584C">
        <w:rPr>
          <w:rFonts w:ascii="Arial" w:eastAsia="Arial" w:hAnsi="Arial" w:cs="Arial" w:hint="cs"/>
          <w:sz w:val="24"/>
          <w:szCs w:val="24"/>
          <w:rtl/>
        </w:rPr>
        <w:t>الاطلاع</w:t>
      </w:r>
      <w:r>
        <w:rPr>
          <w:rFonts w:ascii="Arial" w:eastAsia="Arial" w:hAnsi="Arial" w:cs="Arial"/>
          <w:sz w:val="24"/>
          <w:szCs w:val="24"/>
          <w:rtl/>
        </w:rPr>
        <w:t xml:space="preserve"> على معلوماتٍ عن تعريفات جرائم الاعتداء الجنسي والعنف الأسري وعنف المواعدة والملاحقة في تقرير الأمن السنوي:</w:t>
      </w:r>
    </w:p>
    <w:p w14:paraId="3AEA7DEC" w14:textId="77777777" w:rsidR="00331E89" w:rsidRPr="00E56FD5" w:rsidRDefault="00000000" w:rsidP="00636DE0">
      <w:pPr>
        <w:pStyle w:val="NoSpacing"/>
        <w:bidi/>
        <w:rPr>
          <w:rStyle w:val="Strong"/>
          <w:rFonts w:ascii="Times New Roman" w:hAnsi="Times New Roman" w:cs="Times New Roman"/>
          <w:color w:val="000000" w:themeColor="text1"/>
          <w:sz w:val="24"/>
          <w:szCs w:val="24"/>
          <w:u w:val="single"/>
        </w:rPr>
      </w:pPr>
      <w:hyperlink r:id="rId11" w:history="1">
        <w:r>
          <w:rPr>
            <w:rFonts w:ascii="Arial" w:eastAsia="Arial" w:hAnsi="Arial" w:cs="Arial"/>
            <w:color w:val="0000FF"/>
            <w:sz w:val="24"/>
            <w:szCs w:val="24"/>
            <w:u w:val="single"/>
          </w:rPr>
          <w:t>https://www.usi.edu/public-safety/reports-and-forms</w:t>
        </w:r>
      </w:hyperlink>
    </w:p>
    <w:p w14:paraId="50ED9CFA" w14:textId="77777777" w:rsidR="00D80DF8" w:rsidRPr="00636DE0" w:rsidRDefault="00000000" w:rsidP="00487ED3">
      <w:pPr>
        <w:pStyle w:val="Heading4"/>
        <w:shd w:val="clear" w:color="auto" w:fill="FEFEFE"/>
        <w:bidi/>
        <w:rPr>
          <w:rStyle w:val="Strong"/>
          <w:color w:val="000000" w:themeColor="text1"/>
        </w:rPr>
      </w:pPr>
      <w:r>
        <w:rPr>
          <w:rStyle w:val="Strong"/>
          <w:rFonts w:ascii="Arial" w:eastAsia="Arial" w:hAnsi="Arial" w:cs="Arial"/>
          <w:bCs/>
          <w:color w:val="000000"/>
          <w:rtl/>
        </w:rPr>
        <w:t>للأسئلة المُحدّدة بشأن رسوم الإيداع يُرجى الاتصال بـ:</w:t>
      </w:r>
    </w:p>
    <w:p w14:paraId="46ABFF48" w14:textId="77777777" w:rsidR="00342883" w:rsidRPr="00636DE0" w:rsidRDefault="00000000" w:rsidP="00636DE0">
      <w:pPr>
        <w:pStyle w:val="NoSpacing"/>
        <w:bidi/>
        <w:jc w:val="center"/>
        <w:rPr>
          <w:rStyle w:val="Strong"/>
          <w:rFonts w:ascii="Times New Roman" w:hAnsi="Times New Roman" w:cs="Times New Roman"/>
          <w:b w:val="0"/>
          <w:bCs w:val="0"/>
          <w:color w:val="000000" w:themeColor="text1"/>
          <w:sz w:val="24"/>
          <w:szCs w:val="24"/>
        </w:rPr>
      </w:pPr>
      <w:r>
        <w:rPr>
          <w:rStyle w:val="Strong"/>
          <w:rFonts w:ascii="Arial" w:eastAsia="Arial" w:hAnsi="Arial" w:cs="Arial"/>
          <w:b w:val="0"/>
          <w:bCs w:val="0"/>
          <w:color w:val="000000"/>
          <w:sz w:val="24"/>
          <w:szCs w:val="24"/>
          <w:rtl/>
        </w:rPr>
        <w:t>إدارة مأمور مقاطعة فاندربورغ</w:t>
      </w:r>
    </w:p>
    <w:p w14:paraId="4F6D4C8A" w14:textId="77777777" w:rsidR="00342883" w:rsidRPr="00636DE0" w:rsidRDefault="00000000" w:rsidP="00636DE0">
      <w:pPr>
        <w:pStyle w:val="NoSpacing"/>
        <w:bidi/>
        <w:jc w:val="center"/>
        <w:rPr>
          <w:rStyle w:val="Strong"/>
          <w:rFonts w:ascii="Times New Roman" w:hAnsi="Times New Roman" w:cs="Times New Roman"/>
          <w:b w:val="0"/>
          <w:bCs w:val="0"/>
          <w:color w:val="000000" w:themeColor="text1"/>
          <w:sz w:val="24"/>
          <w:szCs w:val="24"/>
        </w:rPr>
      </w:pPr>
      <w:r>
        <w:rPr>
          <w:rStyle w:val="Strong"/>
          <w:rFonts w:ascii="Arial" w:eastAsia="Arial" w:hAnsi="Arial" w:cs="Arial"/>
          <w:b w:val="0"/>
          <w:bCs w:val="0"/>
          <w:color w:val="000000"/>
          <w:sz w:val="24"/>
          <w:szCs w:val="24"/>
        </w:rPr>
        <w:t>3500 N. Harlan Avenue</w:t>
      </w:r>
    </w:p>
    <w:p w14:paraId="2F1E2CBD" w14:textId="77777777" w:rsidR="007064C5" w:rsidRPr="00636DE0" w:rsidRDefault="00000000" w:rsidP="00636DE0">
      <w:pPr>
        <w:pStyle w:val="NoSpacing"/>
        <w:bidi/>
        <w:jc w:val="center"/>
        <w:rPr>
          <w:rStyle w:val="Strong"/>
          <w:rFonts w:ascii="Times New Roman" w:hAnsi="Times New Roman" w:cs="Times New Roman"/>
          <w:b w:val="0"/>
          <w:bCs w:val="0"/>
          <w:color w:val="000000" w:themeColor="text1"/>
          <w:sz w:val="24"/>
          <w:szCs w:val="24"/>
        </w:rPr>
      </w:pPr>
      <w:r>
        <w:rPr>
          <w:rStyle w:val="Strong"/>
          <w:rFonts w:ascii="Arial" w:eastAsia="Arial" w:hAnsi="Arial" w:cs="Arial"/>
          <w:b w:val="0"/>
          <w:bCs w:val="0"/>
          <w:color w:val="000000"/>
          <w:sz w:val="24"/>
          <w:szCs w:val="24"/>
        </w:rPr>
        <w:t>Evansville, Indiana 47711</w:t>
      </w:r>
    </w:p>
    <w:p w14:paraId="33A72A00" w14:textId="77777777" w:rsidR="007064C5" w:rsidRPr="00636DE0" w:rsidRDefault="00000000" w:rsidP="00636DE0">
      <w:pPr>
        <w:pStyle w:val="NoSpacing"/>
        <w:bidi/>
        <w:jc w:val="center"/>
        <w:rPr>
          <w:rStyle w:val="Strong"/>
          <w:rFonts w:ascii="Times New Roman" w:hAnsi="Times New Roman" w:cs="Times New Roman"/>
          <w:b w:val="0"/>
          <w:bCs w:val="0"/>
          <w:color w:val="000000" w:themeColor="text1"/>
          <w:sz w:val="24"/>
          <w:szCs w:val="24"/>
        </w:rPr>
      </w:pPr>
      <w:r>
        <w:rPr>
          <w:rStyle w:val="Strong"/>
          <w:rFonts w:ascii="Arial" w:eastAsia="Arial" w:hAnsi="Arial" w:cs="Arial"/>
          <w:b w:val="0"/>
          <w:bCs w:val="0"/>
          <w:color w:val="000000"/>
          <w:sz w:val="24"/>
          <w:szCs w:val="24"/>
        </w:rPr>
        <w:t>812-421-6200</w:t>
      </w:r>
    </w:p>
    <w:p w14:paraId="2F030596" w14:textId="77777777" w:rsidR="00342883" w:rsidRPr="00636DE0" w:rsidRDefault="00000000" w:rsidP="00636DE0">
      <w:pPr>
        <w:pStyle w:val="NoSpacing"/>
        <w:bidi/>
        <w:jc w:val="center"/>
        <w:rPr>
          <w:rStyle w:val="Strong"/>
          <w:rFonts w:ascii="Times New Roman" w:hAnsi="Times New Roman" w:cs="Times New Roman"/>
          <w:b w:val="0"/>
          <w:bCs w:val="0"/>
          <w:color w:val="000000" w:themeColor="text1"/>
          <w:sz w:val="24"/>
          <w:szCs w:val="24"/>
        </w:rPr>
      </w:pPr>
      <w:hyperlink r:id="rId12" w:history="1">
        <w:r>
          <w:rPr>
            <w:rFonts w:ascii="Arial" w:eastAsia="Arial" w:hAnsi="Arial" w:cs="Arial"/>
            <w:color w:val="0000FF"/>
            <w:sz w:val="24"/>
            <w:szCs w:val="24"/>
            <w:u w:val="single"/>
          </w:rPr>
          <w:t>https://vanderburghsheriff.org/</w:t>
        </w:r>
      </w:hyperlink>
    </w:p>
    <w:p w14:paraId="21FA1F30" w14:textId="77777777" w:rsidR="00487ED3" w:rsidRPr="00636DE0" w:rsidRDefault="00000000" w:rsidP="00487ED3">
      <w:pPr>
        <w:pStyle w:val="Heading4"/>
        <w:shd w:val="clear" w:color="auto" w:fill="FEFEFE"/>
        <w:bidi/>
        <w:rPr>
          <w:color w:val="000000" w:themeColor="text1"/>
        </w:rPr>
      </w:pPr>
      <w:r>
        <w:rPr>
          <w:rStyle w:val="Strong"/>
          <w:rFonts w:ascii="Arial" w:eastAsia="Arial" w:hAnsi="Arial" w:cs="Arial"/>
          <w:b/>
          <w:bCs/>
          <w:color w:val="000000"/>
          <w:rtl/>
        </w:rPr>
        <w:t>هل هناك حالات مُحدّدة للتأشيرة والهجرة لضحايا الجرائم؟</w:t>
      </w:r>
    </w:p>
    <w:p w14:paraId="138B4A29" w14:textId="1A5A3CF4" w:rsidR="00487ED3" w:rsidRPr="00636DE0" w:rsidRDefault="00000000" w:rsidP="00487ED3">
      <w:pPr>
        <w:pStyle w:val="NormalWeb"/>
        <w:shd w:val="clear" w:color="auto" w:fill="FEFEFE"/>
        <w:bidi/>
        <w:rPr>
          <w:color w:val="000000" w:themeColor="text1"/>
        </w:rPr>
      </w:pPr>
      <w:r>
        <w:rPr>
          <w:rFonts w:ascii="Arial" w:eastAsia="Arial" w:hAnsi="Arial" w:cs="Arial"/>
          <w:color w:val="000000"/>
          <w:rtl/>
        </w:rPr>
        <w:t>نعم.</w:t>
      </w:r>
      <w:r w:rsidR="00D2584C">
        <w:rPr>
          <w:rFonts w:ascii="Arial" w:eastAsia="Arial" w:hAnsi="Arial" w:cs="Arial"/>
          <w:color w:val="000000"/>
          <w:rtl/>
        </w:rPr>
        <w:t xml:space="preserve"> </w:t>
      </w:r>
      <w:r>
        <w:rPr>
          <w:rFonts w:ascii="Arial" w:eastAsia="Arial" w:hAnsi="Arial" w:cs="Arial"/>
          <w:color w:val="000000"/>
          <w:rtl/>
        </w:rPr>
        <w:t xml:space="preserve">بالنسبة إلى ضحايا الاعتداء الجنسي والعنف الأسري وعنف المواعدة والملاحقة، قد تكون هناك خيارات أخرى للتأشيرة مثل التأشيرات من نوع </w:t>
      </w:r>
      <w:r>
        <w:rPr>
          <w:rFonts w:ascii="Arial" w:eastAsia="Arial" w:hAnsi="Arial" w:cs="Arial"/>
          <w:color w:val="000000"/>
        </w:rPr>
        <w:t>U</w:t>
      </w:r>
      <w:r>
        <w:rPr>
          <w:rFonts w:ascii="Arial" w:eastAsia="Arial" w:hAnsi="Arial" w:cs="Arial"/>
          <w:color w:val="000000"/>
          <w:rtl/>
        </w:rPr>
        <w:t xml:space="preserve"> ونوع </w:t>
      </w:r>
      <w:r>
        <w:rPr>
          <w:rFonts w:ascii="Arial" w:eastAsia="Arial" w:hAnsi="Arial" w:cs="Arial"/>
          <w:color w:val="000000"/>
        </w:rPr>
        <w:t>T</w:t>
      </w:r>
      <w:r>
        <w:rPr>
          <w:rFonts w:ascii="Arial" w:eastAsia="Arial" w:hAnsi="Arial" w:cs="Arial"/>
          <w:color w:val="000000"/>
          <w:rtl/>
        </w:rPr>
        <w:t>.</w:t>
      </w:r>
      <w:r w:rsidR="00D2584C">
        <w:rPr>
          <w:rFonts w:ascii="Arial" w:eastAsia="Arial" w:hAnsi="Arial" w:cs="Arial"/>
          <w:color w:val="000000"/>
          <w:rtl/>
        </w:rPr>
        <w:t xml:space="preserve"> </w:t>
      </w:r>
      <w:r>
        <w:rPr>
          <w:rFonts w:ascii="Arial" w:eastAsia="Arial" w:hAnsi="Arial" w:cs="Arial"/>
          <w:color w:val="000000"/>
          <w:rtl/>
        </w:rPr>
        <w:t>للمزيد من المعلومات، يُرجى استشارة محامي هجرة.</w:t>
      </w:r>
    </w:p>
    <w:p w14:paraId="61A8B293" w14:textId="77777777" w:rsidR="00487ED3" w:rsidRPr="00636DE0" w:rsidRDefault="00000000" w:rsidP="00487ED3">
      <w:pPr>
        <w:pStyle w:val="NormalWeb"/>
        <w:shd w:val="clear" w:color="auto" w:fill="FEFEFE"/>
        <w:bidi/>
        <w:rPr>
          <w:color w:val="000000" w:themeColor="text1"/>
        </w:rPr>
      </w:pPr>
      <w:r>
        <w:rPr>
          <w:rFonts w:ascii="Arial" w:eastAsia="Arial" w:hAnsi="Arial" w:cs="Arial"/>
          <w:color w:val="000000"/>
          <w:rtl/>
        </w:rPr>
        <w:t xml:space="preserve">التأشيرة من نوع </w:t>
      </w:r>
      <w:r>
        <w:rPr>
          <w:rFonts w:ascii="Arial" w:eastAsia="Arial" w:hAnsi="Arial" w:cs="Arial"/>
          <w:color w:val="000000"/>
        </w:rPr>
        <w:t>U</w:t>
      </w:r>
      <w:r>
        <w:rPr>
          <w:rFonts w:ascii="Arial" w:eastAsia="Arial" w:hAnsi="Arial" w:cs="Arial"/>
          <w:color w:val="000000"/>
          <w:rtl/>
        </w:rPr>
        <w:t xml:space="preserve"> - لضحايا الاعتداء البدني أو النفسي الجسيم نتيجة لجرائم جنائية مُعيّنة، بما في ذلك الاعتداء الجنسي أو العنف الأسري أو الاغتصاب أو الاعتداء أو غيرها من الجرائم ذات الصلة.</w:t>
      </w:r>
      <w:r>
        <w:rPr>
          <w:rFonts w:ascii="Arial" w:eastAsia="Arial" w:hAnsi="Arial" w:cs="Arial"/>
          <w:color w:val="000000"/>
        </w:rPr>
        <w:t> </w:t>
      </w:r>
    </w:p>
    <w:p w14:paraId="1FD7ADA3" w14:textId="77777777" w:rsidR="00487ED3" w:rsidRPr="00636DE0" w:rsidRDefault="00000000" w:rsidP="00487ED3">
      <w:pPr>
        <w:pStyle w:val="NormalWeb"/>
        <w:numPr>
          <w:ilvl w:val="0"/>
          <w:numId w:val="1"/>
        </w:numPr>
        <w:shd w:val="clear" w:color="auto" w:fill="FEFEFE"/>
        <w:bidi/>
        <w:spacing w:before="0" w:beforeAutospacing="0" w:after="0" w:afterAutospacing="0"/>
        <w:rPr>
          <w:color w:val="000000" w:themeColor="text1"/>
        </w:rPr>
      </w:pPr>
      <w:r>
        <w:rPr>
          <w:rFonts w:ascii="Arial" w:eastAsia="Arial" w:hAnsi="Arial" w:cs="Arial"/>
          <w:color w:val="000000"/>
          <w:rtl/>
        </w:rPr>
        <w:t>يجب أن يكون الضحية/مقدّم الطلب ضحية لنشاط إجرامي مستهدف، ومن المحتمل أن يكون مفيدًا في التحقيق و/أو الملاحقة القضائية لتلك الجريمة الجنائية.</w:t>
      </w:r>
    </w:p>
    <w:p w14:paraId="302CFFD6" w14:textId="77777777" w:rsidR="00487ED3" w:rsidRPr="00636DE0" w:rsidRDefault="00000000" w:rsidP="00487ED3">
      <w:pPr>
        <w:pStyle w:val="NormalWeb"/>
        <w:numPr>
          <w:ilvl w:val="0"/>
          <w:numId w:val="1"/>
        </w:numPr>
        <w:shd w:val="clear" w:color="auto" w:fill="FEFEFE"/>
        <w:bidi/>
        <w:spacing w:before="0" w:beforeAutospacing="0" w:after="0" w:afterAutospacing="0"/>
        <w:rPr>
          <w:color w:val="000000" w:themeColor="text1"/>
        </w:rPr>
      </w:pPr>
      <w:r>
        <w:rPr>
          <w:rFonts w:ascii="Arial" w:eastAsia="Arial" w:hAnsi="Arial" w:cs="Arial"/>
          <w:color w:val="000000"/>
          <w:rtl/>
        </w:rPr>
        <w:t>صالحة عمومًا لمدة أربع سنوات</w:t>
      </w:r>
    </w:p>
    <w:p w14:paraId="495F825E" w14:textId="77777777" w:rsidR="00487ED3" w:rsidRPr="00636DE0" w:rsidRDefault="00000000" w:rsidP="007C1B44">
      <w:pPr>
        <w:pStyle w:val="NormalWeb"/>
        <w:numPr>
          <w:ilvl w:val="0"/>
          <w:numId w:val="1"/>
        </w:numPr>
        <w:shd w:val="clear" w:color="auto" w:fill="FEFEFE"/>
        <w:bidi/>
        <w:spacing w:before="0" w:beforeAutospacing="0" w:after="0" w:afterAutospacing="0"/>
        <w:rPr>
          <w:color w:val="000000" w:themeColor="text1"/>
        </w:rPr>
      </w:pPr>
      <w:r>
        <w:rPr>
          <w:rFonts w:ascii="Arial" w:eastAsia="Arial" w:hAnsi="Arial" w:cs="Arial"/>
          <w:color w:val="000000"/>
          <w:rtl/>
        </w:rPr>
        <w:t xml:space="preserve">للمزيد من المعلومات، استشر محامي هجرة، وانظر: التأشيرة من نوع </w:t>
      </w:r>
      <w:r>
        <w:rPr>
          <w:rFonts w:ascii="Arial" w:eastAsia="Arial" w:hAnsi="Arial" w:cs="Arial"/>
          <w:color w:val="000000"/>
        </w:rPr>
        <w:t>T</w:t>
      </w:r>
      <w:r>
        <w:rPr>
          <w:rFonts w:ascii="Arial" w:eastAsia="Arial" w:hAnsi="Arial" w:cs="Arial"/>
          <w:color w:val="000000"/>
          <w:rtl/>
        </w:rPr>
        <w:t xml:space="preserve"> - لضحايا الاتجار بالبشر.</w:t>
      </w:r>
    </w:p>
    <w:p w14:paraId="701930E1" w14:textId="77777777" w:rsidR="00487ED3" w:rsidRPr="00636DE0" w:rsidRDefault="00000000" w:rsidP="00487ED3">
      <w:pPr>
        <w:pStyle w:val="NormalWeb"/>
        <w:numPr>
          <w:ilvl w:val="0"/>
          <w:numId w:val="2"/>
        </w:numPr>
        <w:shd w:val="clear" w:color="auto" w:fill="FEFEFE"/>
        <w:bidi/>
        <w:spacing w:before="0" w:beforeAutospacing="0" w:after="0" w:afterAutospacing="0"/>
        <w:rPr>
          <w:color w:val="000000" w:themeColor="text1"/>
        </w:rPr>
      </w:pPr>
      <w:r>
        <w:rPr>
          <w:rFonts w:ascii="Arial" w:eastAsia="Arial" w:hAnsi="Arial" w:cs="Arial"/>
          <w:color w:val="000000"/>
          <w:rtl/>
        </w:rPr>
        <w:t>يجب أن تمتثل للطلبات المعقولة من جهات إنفاذ القانون للتعاون في التحقيق أو الملاحقة القضائية في فعل (أفعال) الاتجار بالبشر (ما لم تكن غير قادر على التعاون بسبب صدمة جسدية أو نفسية)، ويجب أن تكون قادرًا على إثبات أن الضحية/مقدّم الطلب سيعاني من مشقة شديدة إذا تم إبعاده من الولايات المتحدة</w:t>
      </w:r>
    </w:p>
    <w:p w14:paraId="117514B0" w14:textId="77777777" w:rsidR="00487ED3" w:rsidRPr="00636DE0" w:rsidRDefault="00000000" w:rsidP="00487ED3">
      <w:pPr>
        <w:pStyle w:val="NormalWeb"/>
        <w:numPr>
          <w:ilvl w:val="0"/>
          <w:numId w:val="2"/>
        </w:numPr>
        <w:shd w:val="clear" w:color="auto" w:fill="FEFEFE"/>
        <w:bidi/>
        <w:spacing w:before="0" w:beforeAutospacing="0" w:after="0" w:afterAutospacing="0"/>
        <w:rPr>
          <w:color w:val="000000" w:themeColor="text1"/>
        </w:rPr>
      </w:pPr>
      <w:r>
        <w:rPr>
          <w:rFonts w:ascii="Arial" w:eastAsia="Arial" w:hAnsi="Arial" w:cs="Arial"/>
          <w:color w:val="000000"/>
          <w:rtl/>
        </w:rPr>
        <w:t>صالحة عمومًا لمدة أربع سنوات</w:t>
      </w:r>
    </w:p>
    <w:p w14:paraId="53A75B9C" w14:textId="77777777" w:rsidR="004F75A1" w:rsidRPr="00636DE0" w:rsidRDefault="00000000" w:rsidP="004F75A1">
      <w:pPr>
        <w:pStyle w:val="NormalWeb"/>
        <w:numPr>
          <w:ilvl w:val="0"/>
          <w:numId w:val="2"/>
        </w:numPr>
        <w:shd w:val="clear" w:color="auto" w:fill="FEFEFE"/>
        <w:bidi/>
        <w:spacing w:before="0" w:beforeAutospacing="0" w:after="0" w:afterAutospacing="0"/>
        <w:rPr>
          <w:color w:val="000000" w:themeColor="text1"/>
        </w:rPr>
      </w:pPr>
      <w:r>
        <w:rPr>
          <w:rFonts w:ascii="Arial" w:eastAsia="Arial" w:hAnsi="Arial" w:cs="Arial"/>
          <w:color w:val="000000"/>
          <w:rtl/>
        </w:rPr>
        <w:t xml:space="preserve">للمزيد من المعلومات، استشر محامي هجرة، وتفضل بزيارة </w:t>
      </w:r>
      <w:r>
        <w:rPr>
          <w:rFonts w:ascii="Arial" w:eastAsia="Arial" w:hAnsi="Arial" w:cs="Arial"/>
          <w:color w:val="000000"/>
        </w:rPr>
        <w:t>https://www.usi.edu/international/student-services/immigration-regulations</w:t>
      </w:r>
    </w:p>
    <w:p w14:paraId="567247F0" w14:textId="77777777" w:rsidR="004F75A1" w:rsidRPr="00636DE0" w:rsidRDefault="004F75A1" w:rsidP="004F75A1">
      <w:pPr>
        <w:pStyle w:val="NormalWeb"/>
        <w:shd w:val="clear" w:color="auto" w:fill="FEFEFE"/>
        <w:spacing w:before="0" w:beforeAutospacing="0" w:after="0" w:afterAutospacing="0"/>
        <w:ind w:left="720"/>
        <w:rPr>
          <w:color w:val="0000FF"/>
          <w:u w:val="single"/>
        </w:rPr>
      </w:pPr>
    </w:p>
    <w:p w14:paraId="793E9AF9" w14:textId="77777777" w:rsidR="00463F8E" w:rsidRPr="00636DE0" w:rsidRDefault="00000000" w:rsidP="00E1763B">
      <w:pPr>
        <w:bidi/>
        <w:rPr>
          <w:rFonts w:ascii="Times New Roman" w:hAnsi="Times New Roman" w:cs="Times New Roman"/>
        </w:rPr>
      </w:pPr>
      <w:r>
        <w:rPr>
          <w:rFonts w:ascii="Arial" w:eastAsia="Arial" w:hAnsi="Arial" w:cs="Arial"/>
          <w:color w:val="000000"/>
          <w:rtl/>
        </w:rPr>
        <w:t xml:space="preserve">التأشيرة من النوع </w:t>
      </w:r>
      <w:r>
        <w:rPr>
          <w:rFonts w:ascii="Arial" w:eastAsia="Arial" w:hAnsi="Arial" w:cs="Arial"/>
          <w:color w:val="000000"/>
        </w:rPr>
        <w:t>T</w:t>
      </w:r>
      <w:r>
        <w:rPr>
          <w:rFonts w:ascii="Arial" w:eastAsia="Arial" w:hAnsi="Arial" w:cs="Arial"/>
          <w:color w:val="000000"/>
          <w:rtl/>
        </w:rPr>
        <w:t xml:space="preserve"> -</w:t>
      </w:r>
      <w:r>
        <w:rPr>
          <w:rFonts w:ascii="Arial" w:eastAsia="Arial" w:hAnsi="Arial" w:cs="Arial"/>
          <w:rtl/>
        </w:rPr>
        <w:t>لضحايا الاتجار بالبشر</w:t>
      </w:r>
    </w:p>
    <w:p w14:paraId="71CC4C06" w14:textId="77777777" w:rsidR="003E2DB2" w:rsidRPr="00636DE0" w:rsidRDefault="00000000" w:rsidP="00E1763B">
      <w:pPr>
        <w:pStyle w:val="ListParagraph"/>
        <w:numPr>
          <w:ilvl w:val="0"/>
          <w:numId w:val="6"/>
        </w:numPr>
        <w:bidi/>
        <w:rPr>
          <w:rFonts w:ascii="Times New Roman" w:hAnsi="Times New Roman" w:cs="Times New Roman"/>
        </w:rPr>
      </w:pPr>
      <w:r>
        <w:rPr>
          <w:rFonts w:ascii="Arial" w:eastAsia="Arial" w:hAnsi="Arial" w:cs="Arial"/>
          <w:rtl/>
        </w:rPr>
        <w:t>يجب أن تمتثل للطلبات المعقولة من جهات إنفاذ القانون للتعاون في التحقيق أو الملاحقة القضائية في فعل (أفعال) الاتجار بالبشر (ما لم تكن غير قادر على التعاون بسبب صدمة جسدية أو نفسية)، ويجب أن تكون قادرًا على إثبات أن الضحية/مقدم الطلب سيعاني من مشقة شديدة إذا تم إبعاده من الولايات المتحدة]</w:t>
      </w:r>
    </w:p>
    <w:p w14:paraId="458D6EE7" w14:textId="77777777" w:rsidR="00E1763B" w:rsidRPr="00636DE0" w:rsidRDefault="00000000" w:rsidP="00E1763B">
      <w:pPr>
        <w:pStyle w:val="ListParagraph"/>
        <w:numPr>
          <w:ilvl w:val="0"/>
          <w:numId w:val="6"/>
        </w:numPr>
        <w:bidi/>
        <w:rPr>
          <w:rFonts w:ascii="Times New Roman" w:hAnsi="Times New Roman" w:cs="Times New Roman"/>
        </w:rPr>
      </w:pPr>
      <w:r>
        <w:rPr>
          <w:rFonts w:ascii="Arial" w:eastAsia="Arial" w:hAnsi="Arial" w:cs="Arial"/>
          <w:rtl/>
        </w:rPr>
        <w:t>صالحة عمومًا لمدة أربع سنوات</w:t>
      </w:r>
    </w:p>
    <w:p w14:paraId="5DE45CF9" w14:textId="77777777" w:rsidR="004B77E1" w:rsidRPr="005E735E" w:rsidRDefault="00000000" w:rsidP="005E735E">
      <w:pPr>
        <w:pStyle w:val="ListParagraph"/>
        <w:numPr>
          <w:ilvl w:val="0"/>
          <w:numId w:val="6"/>
        </w:numPr>
        <w:bidi/>
        <w:rPr>
          <w:rStyle w:val="Hyperlink"/>
          <w:rFonts w:ascii="Times New Roman" w:hAnsi="Times New Roman" w:cs="Times New Roman"/>
          <w:color w:val="auto"/>
          <w:u w:val="none"/>
        </w:rPr>
      </w:pPr>
      <w:r>
        <w:rPr>
          <w:rFonts w:ascii="Arial" w:eastAsia="Arial" w:hAnsi="Arial" w:cs="Arial"/>
          <w:rtl/>
        </w:rPr>
        <w:t>للمزيد من المعلومات، استشر محامي هجرة، وانظر:</w:t>
      </w:r>
      <w:r>
        <w:rPr>
          <w:rFonts w:ascii="Arial" w:eastAsia="Arial" w:hAnsi="Arial" w:cs="Arial"/>
        </w:rPr>
        <w:t xml:space="preserve"> </w:t>
      </w:r>
      <w:hyperlink r:id="rId13" w:history="1">
        <w:r>
          <w:rPr>
            <w:rFonts w:ascii="Arial" w:eastAsia="Arial" w:hAnsi="Arial" w:cs="Arial"/>
            <w:color w:val="0000FF"/>
            <w:sz w:val="24"/>
            <w:szCs w:val="24"/>
            <w:rtl/>
          </w:rPr>
          <w:t>ال</w:t>
        </w:r>
        <w:r>
          <w:rPr>
            <w:rFonts w:ascii="Arial" w:eastAsia="Arial" w:hAnsi="Arial" w:cs="Arial"/>
            <w:color w:val="0000FF"/>
            <w:sz w:val="24"/>
            <w:szCs w:val="24"/>
            <w:u w:val="single"/>
            <w:rtl/>
          </w:rPr>
          <w:t xml:space="preserve">برامج الدولية لجامعة </w:t>
        </w:r>
        <w:r>
          <w:rPr>
            <w:rFonts w:ascii="Arial" w:eastAsia="Arial" w:hAnsi="Arial" w:cs="Arial"/>
            <w:color w:val="0000FF"/>
            <w:sz w:val="24"/>
            <w:szCs w:val="24"/>
            <w:u w:val="single"/>
          </w:rPr>
          <w:t>USI</w:t>
        </w:r>
      </w:hyperlink>
    </w:p>
    <w:p w14:paraId="1CCF9A1F" w14:textId="77777777" w:rsidR="005E735E" w:rsidRDefault="005E735E" w:rsidP="005E735E">
      <w:pPr>
        <w:rPr>
          <w:rStyle w:val="Strong"/>
          <w:rFonts w:ascii="Times New Roman" w:hAnsi="Times New Roman" w:cs="Times New Roman"/>
          <w:b w:val="0"/>
          <w:bCs w:val="0"/>
        </w:rPr>
      </w:pPr>
    </w:p>
    <w:p w14:paraId="63584CAF" w14:textId="667EC36A" w:rsidR="00FE3819" w:rsidRDefault="00FE3819">
      <w:pPr>
        <w:rPr>
          <w:rStyle w:val="Strong"/>
          <w:rFonts w:ascii="Times New Roman" w:hAnsi="Times New Roman" w:cs="Times New Roman"/>
          <w:b w:val="0"/>
          <w:bCs w:val="0"/>
        </w:rPr>
      </w:pPr>
      <w:r>
        <w:rPr>
          <w:rStyle w:val="Strong"/>
          <w:rFonts w:ascii="Times New Roman" w:hAnsi="Times New Roman" w:cs="Times New Roman"/>
          <w:b w:val="0"/>
          <w:bCs w:val="0"/>
        </w:rPr>
        <w:br w:type="page"/>
      </w:r>
    </w:p>
    <w:p w14:paraId="4D82C2F8" w14:textId="77777777" w:rsidR="00487ED3" w:rsidRPr="00636DE0" w:rsidRDefault="00000000" w:rsidP="00487ED3">
      <w:pPr>
        <w:pStyle w:val="Heading4"/>
        <w:shd w:val="clear" w:color="auto" w:fill="FEFEFE"/>
        <w:bidi/>
        <w:rPr>
          <w:color w:val="000000" w:themeColor="text1"/>
        </w:rPr>
      </w:pPr>
      <w:r>
        <w:rPr>
          <w:rStyle w:val="Strong"/>
          <w:rFonts w:ascii="Arial" w:eastAsia="Arial" w:hAnsi="Arial" w:cs="Arial"/>
          <w:b/>
          <w:bCs/>
          <w:color w:val="000000"/>
          <w:rtl/>
        </w:rPr>
        <w:lastRenderedPageBreak/>
        <w:t>هل هناك مكتب في الحرم الجامعي يمكنه تقديم معلومات إضافية لي؟</w:t>
      </w:r>
    </w:p>
    <w:p w14:paraId="2C7E856D" w14:textId="5F597EE3" w:rsidR="00487ED3" w:rsidRPr="00636DE0" w:rsidRDefault="00000000" w:rsidP="00487ED3">
      <w:pPr>
        <w:pStyle w:val="NormalWeb"/>
        <w:shd w:val="clear" w:color="auto" w:fill="FEFEFE"/>
        <w:bidi/>
        <w:rPr>
          <w:color w:val="000000" w:themeColor="text1"/>
        </w:rPr>
      </w:pPr>
      <w:r>
        <w:rPr>
          <w:rFonts w:ascii="Arial" w:eastAsia="Arial" w:hAnsi="Arial" w:cs="Arial"/>
          <w:color w:val="000000"/>
          <w:rtl/>
        </w:rPr>
        <w:t>يمكن لمركز البرامج الدولية تقديم معلومات مفيدة عن حالة الهجرة.</w:t>
      </w:r>
      <w:r w:rsidR="00D2584C">
        <w:rPr>
          <w:rFonts w:ascii="Arial" w:eastAsia="Arial" w:hAnsi="Arial" w:cs="Arial"/>
          <w:color w:val="000000"/>
          <w:rtl/>
        </w:rPr>
        <w:t xml:space="preserve"> </w:t>
      </w:r>
      <w:r>
        <w:rPr>
          <w:rFonts w:ascii="Arial" w:eastAsia="Arial" w:hAnsi="Arial" w:cs="Arial"/>
          <w:color w:val="000000"/>
          <w:rtl/>
        </w:rPr>
        <w:t xml:space="preserve">ويُرجى ملاحظة أنه بالنسبة للأسئلة المتعلقة بالتغييرات في حالات التأشيرات الأخرى، أو الخيارات القانونية التي تقع خارج نطاق تأشيرات الطلاب القياسية </w:t>
      </w:r>
      <w:r>
        <w:rPr>
          <w:rFonts w:ascii="Arial" w:eastAsia="Arial" w:hAnsi="Arial" w:cs="Arial"/>
          <w:color w:val="000000"/>
        </w:rPr>
        <w:t>F-1</w:t>
      </w:r>
      <w:r>
        <w:rPr>
          <w:rFonts w:ascii="Arial" w:eastAsia="Arial" w:hAnsi="Arial" w:cs="Arial"/>
          <w:color w:val="000000"/>
          <w:rtl/>
        </w:rPr>
        <w:t xml:space="preserve"> و</w:t>
      </w:r>
      <w:r>
        <w:rPr>
          <w:rFonts w:ascii="Arial" w:eastAsia="Arial" w:hAnsi="Arial" w:cs="Arial"/>
          <w:color w:val="000000"/>
        </w:rPr>
        <w:t>J-1</w:t>
      </w:r>
      <w:r>
        <w:rPr>
          <w:rFonts w:ascii="Arial" w:eastAsia="Arial" w:hAnsi="Arial" w:cs="Arial"/>
          <w:color w:val="000000"/>
          <w:rtl/>
        </w:rPr>
        <w:t>، أو تأشيرات العمل التي يرعاها صاحب العمل، استشر محامي هجرة مؤهل.</w:t>
      </w:r>
    </w:p>
    <w:p w14:paraId="0CD17E91" w14:textId="77777777" w:rsidR="00487ED3" w:rsidRPr="00636DE0" w:rsidRDefault="00000000" w:rsidP="00636DE0">
      <w:pPr>
        <w:pStyle w:val="NoSpacing"/>
        <w:bidi/>
        <w:jc w:val="center"/>
        <w:rPr>
          <w:rFonts w:ascii="Times New Roman" w:hAnsi="Times New Roman" w:cs="Times New Roman"/>
          <w:sz w:val="24"/>
          <w:szCs w:val="24"/>
        </w:rPr>
      </w:pPr>
      <w:r>
        <w:rPr>
          <w:rFonts w:ascii="Arial" w:eastAsia="Arial" w:hAnsi="Arial" w:cs="Arial"/>
          <w:sz w:val="24"/>
          <w:szCs w:val="24"/>
          <w:rtl/>
        </w:rPr>
        <w:t>الدكتورة إميليجا زلاتكوفاسكا</w:t>
      </w:r>
    </w:p>
    <w:p w14:paraId="5BF13D97" w14:textId="77777777" w:rsidR="00904053" w:rsidRPr="00636DE0" w:rsidRDefault="00000000" w:rsidP="00636DE0">
      <w:pPr>
        <w:pStyle w:val="NoSpacing"/>
        <w:bidi/>
        <w:jc w:val="center"/>
        <w:rPr>
          <w:rFonts w:ascii="Times New Roman" w:hAnsi="Times New Roman" w:cs="Times New Roman"/>
          <w:sz w:val="24"/>
          <w:szCs w:val="24"/>
        </w:rPr>
      </w:pPr>
      <w:r>
        <w:rPr>
          <w:rFonts w:ascii="Arial" w:eastAsia="Arial" w:hAnsi="Arial" w:cs="Arial"/>
          <w:sz w:val="24"/>
          <w:szCs w:val="24"/>
          <w:rtl/>
        </w:rPr>
        <w:t>مدير مركز البرامج الدولية</w:t>
      </w:r>
    </w:p>
    <w:p w14:paraId="50D4BD8B" w14:textId="77777777" w:rsidR="00487ED3" w:rsidRPr="00636DE0" w:rsidRDefault="00000000" w:rsidP="00636DE0">
      <w:pPr>
        <w:pStyle w:val="NoSpacing"/>
        <w:bidi/>
        <w:jc w:val="center"/>
        <w:rPr>
          <w:rFonts w:ascii="Times New Roman" w:hAnsi="Times New Roman" w:cs="Times New Roman"/>
          <w:sz w:val="24"/>
          <w:szCs w:val="24"/>
        </w:rPr>
      </w:pPr>
      <w:r>
        <w:rPr>
          <w:rFonts w:ascii="Arial" w:eastAsia="Arial" w:hAnsi="Arial" w:cs="Arial"/>
          <w:sz w:val="24"/>
          <w:szCs w:val="24"/>
        </w:rPr>
        <w:t>University Center East, Room 1235</w:t>
      </w:r>
    </w:p>
    <w:p w14:paraId="0C7868B9" w14:textId="77777777" w:rsidR="00487ED3" w:rsidRPr="00636DE0" w:rsidRDefault="00000000" w:rsidP="00636DE0">
      <w:pPr>
        <w:pStyle w:val="NoSpacing"/>
        <w:bidi/>
        <w:jc w:val="center"/>
        <w:rPr>
          <w:rFonts w:ascii="Times New Roman" w:hAnsi="Times New Roman" w:cs="Times New Roman"/>
          <w:sz w:val="24"/>
          <w:szCs w:val="24"/>
        </w:rPr>
      </w:pPr>
      <w:r>
        <w:rPr>
          <w:rFonts w:ascii="Arial" w:eastAsia="Arial" w:hAnsi="Arial" w:cs="Arial"/>
          <w:sz w:val="24"/>
          <w:szCs w:val="24"/>
        </w:rPr>
        <w:t>812-465-1248</w:t>
      </w:r>
    </w:p>
    <w:p w14:paraId="025631EA" w14:textId="77777777" w:rsidR="00487ED3" w:rsidRPr="00636DE0" w:rsidRDefault="00000000" w:rsidP="00636DE0">
      <w:pPr>
        <w:pStyle w:val="NoSpacing"/>
        <w:bidi/>
        <w:jc w:val="center"/>
        <w:rPr>
          <w:rStyle w:val="Hyperlink"/>
          <w:rFonts w:ascii="Times New Roman" w:hAnsi="Times New Roman" w:cs="Times New Roman"/>
          <w:b/>
          <w:bCs/>
          <w:sz w:val="24"/>
          <w:szCs w:val="24"/>
        </w:rPr>
      </w:pPr>
      <w:r w:rsidRPr="00636DE0">
        <w:rPr>
          <w:rFonts w:ascii="Times New Roman" w:hAnsi="Times New Roman" w:cs="Times New Roman"/>
          <w:sz w:val="24"/>
          <w:szCs w:val="24"/>
        </w:rPr>
        <w:fldChar w:fldCharType="begin"/>
      </w:r>
      <w:r w:rsidRPr="00636DE0">
        <w:rPr>
          <w:rFonts w:ascii="Times New Roman" w:hAnsi="Times New Roman" w:cs="Times New Roman"/>
          <w:sz w:val="24"/>
          <w:szCs w:val="24"/>
        </w:rPr>
        <w:instrText xml:space="preserve"> HYPERLINK "https://www.usi.edu/international/student-services" </w:instrText>
      </w:r>
      <w:r w:rsidRPr="00636DE0">
        <w:rPr>
          <w:rFonts w:ascii="Times New Roman" w:hAnsi="Times New Roman" w:cs="Times New Roman"/>
          <w:sz w:val="24"/>
          <w:szCs w:val="24"/>
        </w:rPr>
      </w:r>
      <w:r w:rsidRPr="00636DE0">
        <w:rPr>
          <w:rFonts w:ascii="Times New Roman" w:hAnsi="Times New Roman" w:cs="Times New Roman"/>
          <w:sz w:val="24"/>
          <w:szCs w:val="24"/>
        </w:rPr>
        <w:fldChar w:fldCharType="separate"/>
      </w:r>
      <w:r>
        <w:rPr>
          <w:rFonts w:ascii="Arial" w:eastAsia="Arial" w:hAnsi="Arial" w:cs="Arial"/>
          <w:color w:val="0000FF"/>
          <w:sz w:val="24"/>
          <w:szCs w:val="24"/>
          <w:u w:val="single"/>
        </w:rPr>
        <w:t>https://www.usi.edu/international/student-services</w:t>
      </w:r>
    </w:p>
    <w:p w14:paraId="3FC59408" w14:textId="77777777" w:rsidR="00487ED3" w:rsidRPr="00636DE0" w:rsidRDefault="00000000" w:rsidP="00636DE0">
      <w:pPr>
        <w:pStyle w:val="Heading4"/>
        <w:shd w:val="clear" w:color="auto" w:fill="FEFEFE"/>
        <w:bidi/>
        <w:rPr>
          <w:color w:val="000000" w:themeColor="text1"/>
        </w:rPr>
      </w:pPr>
      <w:r w:rsidRPr="00636DE0">
        <w:rPr>
          <w:rFonts w:eastAsiaTheme="minorHAnsi"/>
          <w:b w:val="0"/>
          <w:bCs w:val="0"/>
        </w:rPr>
        <w:fldChar w:fldCharType="end"/>
      </w:r>
      <w:r>
        <w:rPr>
          <w:rFonts w:ascii="Arial" w:eastAsia="Arial" w:hAnsi="Arial" w:cs="Arial"/>
          <w:color w:val="000000"/>
          <w:rtl/>
        </w:rPr>
        <w:t>خيارات التأشيرة لمراجعتها عند النظر في التدابير الداعمة المتاحة.</w:t>
      </w:r>
    </w:p>
    <w:p w14:paraId="19CCCF54" w14:textId="77777777" w:rsidR="00487ED3" w:rsidRPr="00636DE0" w:rsidRDefault="00000000" w:rsidP="00487ED3">
      <w:pPr>
        <w:pStyle w:val="NormalWeb"/>
        <w:shd w:val="clear" w:color="auto" w:fill="FEFEFE"/>
        <w:bidi/>
        <w:rPr>
          <w:color w:val="000000" w:themeColor="text1"/>
        </w:rPr>
      </w:pPr>
      <w:r>
        <w:rPr>
          <w:rFonts w:ascii="Arial" w:eastAsia="Arial" w:hAnsi="Arial" w:cs="Arial"/>
          <w:color w:val="000000"/>
          <w:rtl/>
        </w:rPr>
        <w:t xml:space="preserve">طلاب حالة </w:t>
      </w:r>
      <w:r>
        <w:rPr>
          <w:rFonts w:ascii="Arial" w:eastAsia="Arial" w:hAnsi="Arial" w:cs="Arial"/>
          <w:color w:val="000000"/>
        </w:rPr>
        <w:t>F-1</w:t>
      </w:r>
      <w:r>
        <w:rPr>
          <w:rFonts w:ascii="Arial" w:eastAsia="Arial" w:hAnsi="Arial" w:cs="Arial"/>
          <w:color w:val="000000"/>
          <w:rtl/>
        </w:rPr>
        <w:t xml:space="preserve"> و</w:t>
      </w:r>
      <w:r>
        <w:rPr>
          <w:rFonts w:ascii="Arial" w:eastAsia="Arial" w:hAnsi="Arial" w:cs="Arial"/>
          <w:color w:val="000000"/>
        </w:rPr>
        <w:t>J-1</w:t>
      </w:r>
      <w:r>
        <w:rPr>
          <w:rFonts w:ascii="Arial" w:eastAsia="Arial" w:hAnsi="Arial" w:cs="Arial"/>
          <w:color w:val="000000"/>
          <w:rtl/>
        </w:rPr>
        <w:t xml:space="preserve"> </w:t>
      </w:r>
    </w:p>
    <w:p w14:paraId="613A7A84" w14:textId="77777777" w:rsidR="00487ED3" w:rsidRPr="00636DE0" w:rsidRDefault="00000000" w:rsidP="00487ED3">
      <w:pPr>
        <w:pStyle w:val="NormalWeb"/>
        <w:numPr>
          <w:ilvl w:val="0"/>
          <w:numId w:val="4"/>
        </w:numPr>
        <w:shd w:val="clear" w:color="auto" w:fill="FEFEFE"/>
        <w:bidi/>
        <w:spacing w:before="0" w:beforeAutospacing="0" w:after="0" w:afterAutospacing="0"/>
        <w:rPr>
          <w:color w:val="000000" w:themeColor="text1"/>
        </w:rPr>
      </w:pPr>
      <w:r>
        <w:rPr>
          <w:rFonts w:ascii="Arial" w:eastAsia="Arial" w:hAnsi="Arial" w:cs="Arial"/>
          <w:color w:val="000000"/>
          <w:rtl/>
        </w:rPr>
        <w:t>خيارات الموافقة على تقليل عدد الساعات الدراسية بسبب الحالات الطبية المعتمدة من قِبل طبيب مرخص، أو طبيب تقويم العظام، أو طبيب نفسي سريري مرخص</w:t>
      </w:r>
    </w:p>
    <w:p w14:paraId="1B7B1237" w14:textId="77777777" w:rsidR="00487ED3" w:rsidRPr="00636DE0" w:rsidRDefault="00000000" w:rsidP="00487ED3">
      <w:pPr>
        <w:pStyle w:val="NormalWeb"/>
        <w:numPr>
          <w:ilvl w:val="0"/>
          <w:numId w:val="4"/>
        </w:numPr>
        <w:shd w:val="clear" w:color="auto" w:fill="FEFEFE"/>
        <w:bidi/>
        <w:spacing w:before="0" w:beforeAutospacing="0" w:after="0" w:afterAutospacing="0"/>
        <w:rPr>
          <w:color w:val="000000" w:themeColor="text1"/>
        </w:rPr>
      </w:pPr>
      <w:r>
        <w:rPr>
          <w:rFonts w:ascii="Arial" w:eastAsia="Arial" w:hAnsi="Arial" w:cs="Arial"/>
          <w:color w:val="000000"/>
          <w:rtl/>
        </w:rPr>
        <w:t>خيارات الانسحاب من برنامجك الأكاديمي وتداعيات ذلك</w:t>
      </w:r>
    </w:p>
    <w:p w14:paraId="5B768FE9" w14:textId="77777777" w:rsidR="00487ED3" w:rsidRPr="00636DE0" w:rsidRDefault="00000000" w:rsidP="00487ED3">
      <w:pPr>
        <w:pStyle w:val="NormalWeb"/>
        <w:numPr>
          <w:ilvl w:val="0"/>
          <w:numId w:val="4"/>
        </w:numPr>
        <w:shd w:val="clear" w:color="auto" w:fill="FEFEFE"/>
        <w:bidi/>
        <w:spacing w:before="0" w:beforeAutospacing="0" w:after="0" w:afterAutospacing="0"/>
        <w:rPr>
          <w:color w:val="000000" w:themeColor="text1"/>
        </w:rPr>
      </w:pPr>
      <w:r>
        <w:rPr>
          <w:rFonts w:ascii="Arial" w:eastAsia="Arial" w:hAnsi="Arial" w:cs="Arial"/>
          <w:color w:val="000000"/>
          <w:rtl/>
        </w:rPr>
        <w:t>معلومات عن العودة إلى البرنامج الأكاديمي في وقت لاحق، إذا اختار الطالب الانسحاب</w:t>
      </w:r>
    </w:p>
    <w:p w14:paraId="6E7BC5DE" w14:textId="77777777" w:rsidR="00487ED3" w:rsidRPr="00636DE0" w:rsidRDefault="00000000" w:rsidP="00487ED3">
      <w:pPr>
        <w:pStyle w:val="NormalWeb"/>
        <w:numPr>
          <w:ilvl w:val="0"/>
          <w:numId w:val="4"/>
        </w:numPr>
        <w:shd w:val="clear" w:color="auto" w:fill="FEFEFE"/>
        <w:bidi/>
        <w:spacing w:before="0" w:beforeAutospacing="0" w:after="0" w:afterAutospacing="0"/>
        <w:rPr>
          <w:color w:val="000000" w:themeColor="text1"/>
        </w:rPr>
      </w:pPr>
      <w:r>
        <w:rPr>
          <w:rFonts w:ascii="Arial" w:eastAsia="Arial" w:hAnsi="Arial" w:cs="Arial"/>
          <w:color w:val="000000"/>
          <w:rtl/>
        </w:rPr>
        <w:t>خيارات وتداعيات الأزواج المرافقين</w:t>
      </w:r>
    </w:p>
    <w:p w14:paraId="1D62C8E4" w14:textId="77777777" w:rsidR="00487ED3" w:rsidRPr="00636DE0" w:rsidRDefault="00000000" w:rsidP="00487ED3">
      <w:pPr>
        <w:pStyle w:val="NormalWeb"/>
        <w:numPr>
          <w:ilvl w:val="0"/>
          <w:numId w:val="4"/>
        </w:numPr>
        <w:shd w:val="clear" w:color="auto" w:fill="FEFEFE"/>
        <w:bidi/>
        <w:spacing w:before="0" w:beforeAutospacing="0" w:after="0" w:afterAutospacing="0"/>
        <w:rPr>
          <w:color w:val="000000" w:themeColor="text1"/>
        </w:rPr>
      </w:pPr>
      <w:r>
        <w:rPr>
          <w:rFonts w:ascii="Arial" w:eastAsia="Arial" w:hAnsi="Arial" w:cs="Arial"/>
          <w:color w:val="000000"/>
          <w:rtl/>
        </w:rPr>
        <w:t>معلومات عامة عن خيارات تغيير حالة التأشيرة.</w:t>
      </w:r>
    </w:p>
    <w:p w14:paraId="71C19463" w14:textId="77777777" w:rsidR="00487ED3" w:rsidRPr="00636DE0" w:rsidRDefault="00000000" w:rsidP="00487ED3">
      <w:pPr>
        <w:pStyle w:val="NormalWeb"/>
        <w:numPr>
          <w:ilvl w:val="0"/>
          <w:numId w:val="4"/>
        </w:numPr>
        <w:shd w:val="clear" w:color="auto" w:fill="FEFEFE"/>
        <w:bidi/>
        <w:spacing w:before="0" w:beforeAutospacing="0" w:after="0" w:afterAutospacing="0"/>
        <w:rPr>
          <w:color w:val="000000" w:themeColor="text1"/>
        </w:rPr>
      </w:pPr>
      <w:r>
        <w:rPr>
          <w:rFonts w:ascii="Arial" w:eastAsia="Arial" w:hAnsi="Arial" w:cs="Arial"/>
          <w:color w:val="000000"/>
          <w:rtl/>
        </w:rPr>
        <w:t xml:space="preserve">معلومات عامة عن التأشيرات من نوع </w:t>
      </w:r>
      <w:r>
        <w:rPr>
          <w:rFonts w:ascii="Arial" w:eastAsia="Arial" w:hAnsi="Arial" w:cs="Arial"/>
          <w:color w:val="000000"/>
        </w:rPr>
        <w:t>U</w:t>
      </w:r>
      <w:r>
        <w:rPr>
          <w:rFonts w:ascii="Arial" w:eastAsia="Arial" w:hAnsi="Arial" w:cs="Arial"/>
          <w:color w:val="000000"/>
          <w:rtl/>
        </w:rPr>
        <w:t xml:space="preserve"> ونوع </w:t>
      </w:r>
      <w:r>
        <w:rPr>
          <w:rFonts w:ascii="Arial" w:eastAsia="Arial" w:hAnsi="Arial" w:cs="Arial"/>
          <w:color w:val="000000"/>
        </w:rPr>
        <w:t>T</w:t>
      </w:r>
      <w:r>
        <w:rPr>
          <w:rFonts w:ascii="Arial" w:eastAsia="Arial" w:hAnsi="Arial" w:cs="Arial"/>
          <w:color w:val="000000"/>
          <w:rtl/>
        </w:rPr>
        <w:t>.</w:t>
      </w:r>
      <w:r>
        <w:rPr>
          <w:rFonts w:ascii="Arial" w:eastAsia="Arial" w:hAnsi="Arial" w:cs="Arial"/>
          <w:color w:val="000000"/>
        </w:rPr>
        <w:t xml:space="preserve"> </w:t>
      </w:r>
      <w:r>
        <w:rPr>
          <w:rFonts w:ascii="Arial" w:eastAsia="Arial" w:hAnsi="Arial" w:cs="Arial"/>
          <w:color w:val="000000"/>
          <w:rtl/>
        </w:rPr>
        <w:t>(الإحالة إلى محامي هجرة مؤهل)</w:t>
      </w:r>
    </w:p>
    <w:p w14:paraId="2A6697B2" w14:textId="77777777" w:rsidR="00487ED3" w:rsidRPr="00636DE0" w:rsidRDefault="00000000" w:rsidP="00487ED3">
      <w:pPr>
        <w:pStyle w:val="NormalWeb"/>
        <w:numPr>
          <w:ilvl w:val="0"/>
          <w:numId w:val="4"/>
        </w:numPr>
        <w:shd w:val="clear" w:color="auto" w:fill="FEFEFE"/>
        <w:bidi/>
        <w:spacing w:before="0" w:beforeAutospacing="0" w:after="0" w:afterAutospacing="0"/>
        <w:rPr>
          <w:color w:val="000000" w:themeColor="text1"/>
        </w:rPr>
      </w:pPr>
      <w:r>
        <w:rPr>
          <w:rFonts w:ascii="Arial" w:eastAsia="Arial" w:hAnsi="Arial" w:cs="Arial"/>
          <w:color w:val="000000"/>
          <w:rtl/>
        </w:rPr>
        <w:t>الإحالة إلى محامٍ مؤهل</w:t>
      </w:r>
    </w:p>
    <w:p w14:paraId="3CD659B6" w14:textId="77777777" w:rsidR="00487ED3" w:rsidRPr="00636DE0" w:rsidRDefault="00000000" w:rsidP="00487ED3">
      <w:pPr>
        <w:pStyle w:val="NormalWeb"/>
        <w:shd w:val="clear" w:color="auto" w:fill="FEFEFE"/>
        <w:bidi/>
        <w:rPr>
          <w:color w:val="000000" w:themeColor="text1"/>
        </w:rPr>
      </w:pPr>
      <w:r>
        <w:rPr>
          <w:rFonts w:ascii="Arial" w:eastAsia="Arial" w:hAnsi="Arial" w:cs="Arial"/>
          <w:color w:val="000000"/>
          <w:rtl/>
        </w:rPr>
        <w:t xml:space="preserve">موظفو </w:t>
      </w:r>
      <w:r>
        <w:rPr>
          <w:rFonts w:ascii="Arial" w:eastAsia="Arial" w:hAnsi="Arial" w:cs="Arial"/>
          <w:color w:val="000000"/>
        </w:rPr>
        <w:t>H-1B</w:t>
      </w:r>
      <w:r>
        <w:rPr>
          <w:rFonts w:ascii="Arial" w:eastAsia="Arial" w:hAnsi="Arial" w:cs="Arial"/>
          <w:color w:val="000000"/>
          <w:rtl/>
        </w:rPr>
        <w:t xml:space="preserve"> أو </w:t>
      </w:r>
      <w:r>
        <w:rPr>
          <w:rFonts w:ascii="Arial" w:eastAsia="Arial" w:hAnsi="Arial" w:cs="Arial"/>
          <w:color w:val="000000"/>
        </w:rPr>
        <w:t>O-1</w:t>
      </w:r>
      <w:r>
        <w:rPr>
          <w:rFonts w:ascii="Arial" w:eastAsia="Arial" w:hAnsi="Arial" w:cs="Arial"/>
          <w:color w:val="000000"/>
          <w:rtl/>
        </w:rPr>
        <w:t xml:space="preserve"> أو </w:t>
      </w:r>
      <w:r>
        <w:rPr>
          <w:rFonts w:ascii="Arial" w:eastAsia="Arial" w:hAnsi="Arial" w:cs="Arial"/>
          <w:color w:val="000000"/>
        </w:rPr>
        <w:t>E-3</w:t>
      </w:r>
      <w:r>
        <w:rPr>
          <w:rFonts w:ascii="Arial" w:eastAsia="Arial" w:hAnsi="Arial" w:cs="Arial"/>
          <w:color w:val="000000"/>
          <w:rtl/>
        </w:rPr>
        <w:t xml:space="preserve"> أو </w:t>
      </w:r>
      <w:r>
        <w:rPr>
          <w:rFonts w:ascii="Arial" w:eastAsia="Arial" w:hAnsi="Arial" w:cs="Arial"/>
          <w:color w:val="000000"/>
        </w:rPr>
        <w:t>TN</w:t>
      </w:r>
    </w:p>
    <w:p w14:paraId="063C70FD" w14:textId="77777777" w:rsidR="00487ED3" w:rsidRPr="00636DE0" w:rsidRDefault="00000000" w:rsidP="00487ED3">
      <w:pPr>
        <w:pStyle w:val="NormalWeb"/>
        <w:numPr>
          <w:ilvl w:val="0"/>
          <w:numId w:val="5"/>
        </w:numPr>
        <w:shd w:val="clear" w:color="auto" w:fill="FEFEFE"/>
        <w:bidi/>
        <w:spacing w:before="0" w:beforeAutospacing="0" w:after="0" w:afterAutospacing="0"/>
        <w:rPr>
          <w:color w:val="000000" w:themeColor="text1"/>
        </w:rPr>
      </w:pPr>
      <w:r>
        <w:rPr>
          <w:rFonts w:ascii="Arial" w:eastAsia="Arial" w:hAnsi="Arial" w:cs="Arial"/>
          <w:color w:val="000000"/>
          <w:rtl/>
        </w:rPr>
        <w:t>خيارات الحصول على إجازة عمل وتأثير حالة الهجرة</w:t>
      </w:r>
    </w:p>
    <w:p w14:paraId="57C75387" w14:textId="77777777" w:rsidR="00487ED3" w:rsidRPr="00636DE0" w:rsidRDefault="00000000" w:rsidP="00487ED3">
      <w:pPr>
        <w:pStyle w:val="NormalWeb"/>
        <w:numPr>
          <w:ilvl w:val="0"/>
          <w:numId w:val="5"/>
        </w:numPr>
        <w:shd w:val="clear" w:color="auto" w:fill="FEFEFE"/>
        <w:bidi/>
        <w:spacing w:before="0" w:beforeAutospacing="0" w:after="0" w:afterAutospacing="0"/>
        <w:rPr>
          <w:color w:val="000000" w:themeColor="text1"/>
        </w:rPr>
      </w:pPr>
      <w:r>
        <w:rPr>
          <w:rFonts w:ascii="Arial" w:eastAsia="Arial" w:hAnsi="Arial" w:cs="Arial"/>
          <w:color w:val="000000"/>
          <w:rtl/>
        </w:rPr>
        <w:t>خيارات وتداعيات الأزواج المرافقين</w:t>
      </w:r>
    </w:p>
    <w:p w14:paraId="14DC5609" w14:textId="77777777" w:rsidR="00487ED3" w:rsidRPr="00636DE0" w:rsidRDefault="00000000" w:rsidP="00487ED3">
      <w:pPr>
        <w:pStyle w:val="NormalWeb"/>
        <w:numPr>
          <w:ilvl w:val="0"/>
          <w:numId w:val="5"/>
        </w:numPr>
        <w:shd w:val="clear" w:color="auto" w:fill="FEFEFE"/>
        <w:bidi/>
        <w:spacing w:before="0" w:beforeAutospacing="0" w:after="0" w:afterAutospacing="0"/>
        <w:rPr>
          <w:color w:val="000000" w:themeColor="text1"/>
        </w:rPr>
      </w:pPr>
      <w:r>
        <w:rPr>
          <w:rFonts w:ascii="Arial" w:eastAsia="Arial" w:hAnsi="Arial" w:cs="Arial"/>
          <w:color w:val="000000"/>
          <w:rtl/>
        </w:rPr>
        <w:t>معلومات عامة عن خيارات تغيير حالة التأشيرة.</w:t>
      </w:r>
      <w:r>
        <w:rPr>
          <w:rFonts w:ascii="Arial" w:eastAsia="Arial" w:hAnsi="Arial" w:cs="Arial"/>
          <w:color w:val="000000"/>
        </w:rPr>
        <w:t xml:space="preserve"> </w:t>
      </w:r>
      <w:r>
        <w:rPr>
          <w:rFonts w:ascii="Arial" w:eastAsia="Arial" w:hAnsi="Arial" w:cs="Arial"/>
          <w:color w:val="000000"/>
          <w:rtl/>
        </w:rPr>
        <w:t>الإحالة إلى محامي هجرة مؤهل</w:t>
      </w:r>
    </w:p>
    <w:p w14:paraId="63DD51A3" w14:textId="77777777" w:rsidR="00487ED3" w:rsidRPr="00636DE0" w:rsidRDefault="00000000" w:rsidP="00487ED3">
      <w:pPr>
        <w:pStyle w:val="NormalWeb"/>
        <w:numPr>
          <w:ilvl w:val="0"/>
          <w:numId w:val="5"/>
        </w:numPr>
        <w:shd w:val="clear" w:color="auto" w:fill="FEFEFE"/>
        <w:bidi/>
        <w:spacing w:before="0" w:beforeAutospacing="0" w:after="0" w:afterAutospacing="0"/>
        <w:rPr>
          <w:color w:val="000000" w:themeColor="text1"/>
        </w:rPr>
      </w:pPr>
      <w:r>
        <w:rPr>
          <w:rFonts w:ascii="Arial" w:eastAsia="Arial" w:hAnsi="Arial" w:cs="Arial"/>
          <w:color w:val="000000"/>
          <w:rtl/>
        </w:rPr>
        <w:t xml:space="preserve">معلومات عامة عن التأشيرات من نوع </w:t>
      </w:r>
      <w:r>
        <w:rPr>
          <w:rFonts w:ascii="Arial" w:eastAsia="Arial" w:hAnsi="Arial" w:cs="Arial"/>
          <w:color w:val="000000"/>
        </w:rPr>
        <w:t>U</w:t>
      </w:r>
      <w:r>
        <w:rPr>
          <w:rFonts w:ascii="Arial" w:eastAsia="Arial" w:hAnsi="Arial" w:cs="Arial"/>
          <w:color w:val="000000"/>
          <w:rtl/>
        </w:rPr>
        <w:t xml:space="preserve"> ونوع </w:t>
      </w:r>
      <w:r>
        <w:rPr>
          <w:rFonts w:ascii="Arial" w:eastAsia="Arial" w:hAnsi="Arial" w:cs="Arial"/>
          <w:color w:val="000000"/>
        </w:rPr>
        <w:t>T</w:t>
      </w:r>
      <w:r>
        <w:rPr>
          <w:rFonts w:ascii="Arial" w:eastAsia="Arial" w:hAnsi="Arial" w:cs="Arial"/>
          <w:color w:val="000000"/>
          <w:rtl/>
        </w:rPr>
        <w:t>.</w:t>
      </w:r>
      <w:r>
        <w:rPr>
          <w:rFonts w:ascii="Arial" w:eastAsia="Arial" w:hAnsi="Arial" w:cs="Arial"/>
          <w:color w:val="000000"/>
        </w:rPr>
        <w:t xml:space="preserve"> </w:t>
      </w:r>
      <w:r>
        <w:rPr>
          <w:rFonts w:ascii="Arial" w:eastAsia="Arial" w:hAnsi="Arial" w:cs="Arial"/>
          <w:color w:val="000000"/>
          <w:rtl/>
        </w:rPr>
        <w:t>(الإحالة إلى محامي هجرة مؤهل)</w:t>
      </w:r>
    </w:p>
    <w:p w14:paraId="3C91C729" w14:textId="77777777" w:rsidR="00487ED3" w:rsidRPr="00636DE0" w:rsidRDefault="00000000" w:rsidP="00487ED3">
      <w:pPr>
        <w:pStyle w:val="NormalWeb"/>
        <w:numPr>
          <w:ilvl w:val="0"/>
          <w:numId w:val="5"/>
        </w:numPr>
        <w:shd w:val="clear" w:color="auto" w:fill="FEFEFE"/>
        <w:bidi/>
        <w:spacing w:before="0" w:beforeAutospacing="0" w:after="0" w:afterAutospacing="0"/>
        <w:rPr>
          <w:color w:val="000000" w:themeColor="text1"/>
        </w:rPr>
      </w:pPr>
      <w:r>
        <w:rPr>
          <w:rFonts w:ascii="Arial" w:eastAsia="Arial" w:hAnsi="Arial" w:cs="Arial"/>
          <w:color w:val="000000"/>
          <w:rtl/>
        </w:rPr>
        <w:t>الإحالة إلى محامي هجرة مؤهل</w:t>
      </w:r>
    </w:p>
    <w:p w14:paraId="3F924DC8" w14:textId="77777777" w:rsidR="00487ED3" w:rsidRPr="00636DE0" w:rsidRDefault="00000000" w:rsidP="00487ED3">
      <w:pPr>
        <w:pStyle w:val="NormalWeb"/>
        <w:numPr>
          <w:ilvl w:val="0"/>
          <w:numId w:val="5"/>
        </w:numPr>
        <w:shd w:val="clear" w:color="auto" w:fill="FEFEFE"/>
        <w:bidi/>
        <w:spacing w:before="0" w:beforeAutospacing="0" w:after="0" w:afterAutospacing="0"/>
        <w:rPr>
          <w:color w:val="000000" w:themeColor="text1"/>
        </w:rPr>
      </w:pPr>
      <w:r>
        <w:rPr>
          <w:rFonts w:ascii="Arial" w:eastAsia="Arial" w:hAnsi="Arial" w:cs="Arial"/>
          <w:color w:val="000000"/>
          <w:rtl/>
        </w:rPr>
        <w:t>المقيمون بشكل دائم في الولايات المتحدة المعلقون (لم يتم اعتماد البطاقة الخضراء بعد)</w:t>
      </w:r>
    </w:p>
    <w:p w14:paraId="6ABEBBFC" w14:textId="77777777" w:rsidR="00487ED3" w:rsidRPr="00636DE0" w:rsidRDefault="00000000" w:rsidP="00487ED3">
      <w:pPr>
        <w:pStyle w:val="NormalWeb"/>
        <w:numPr>
          <w:ilvl w:val="0"/>
          <w:numId w:val="5"/>
        </w:numPr>
        <w:shd w:val="clear" w:color="auto" w:fill="FEFEFE"/>
        <w:bidi/>
        <w:spacing w:before="0" w:beforeAutospacing="0" w:after="0" w:afterAutospacing="0"/>
        <w:rPr>
          <w:color w:val="000000" w:themeColor="text1"/>
        </w:rPr>
      </w:pPr>
      <w:r>
        <w:rPr>
          <w:rFonts w:ascii="Arial" w:eastAsia="Arial" w:hAnsi="Arial" w:cs="Arial"/>
          <w:color w:val="000000"/>
          <w:rtl/>
        </w:rPr>
        <w:t>أثر ترك عملك على طلب الإقامة الدائمة المعلق الذي يرعاه صاحب العمل؛</w:t>
      </w:r>
    </w:p>
    <w:p w14:paraId="323E9395" w14:textId="77777777" w:rsidR="004B77E1" w:rsidRPr="005E735E" w:rsidRDefault="00000000" w:rsidP="004B77E1">
      <w:pPr>
        <w:pStyle w:val="NormalWeb"/>
        <w:numPr>
          <w:ilvl w:val="0"/>
          <w:numId w:val="5"/>
        </w:numPr>
        <w:shd w:val="clear" w:color="auto" w:fill="FEFEFE"/>
        <w:bidi/>
        <w:spacing w:before="0" w:beforeAutospacing="0" w:after="0" w:afterAutospacing="0"/>
        <w:rPr>
          <w:color w:val="000000" w:themeColor="text1"/>
        </w:rPr>
      </w:pPr>
      <w:r>
        <w:rPr>
          <w:rFonts w:ascii="Arial" w:eastAsia="Arial" w:hAnsi="Arial" w:cs="Arial"/>
          <w:color w:val="000000"/>
          <w:rtl/>
        </w:rPr>
        <w:t>الإحالة إلى محامٍ مؤهل</w:t>
      </w:r>
    </w:p>
    <w:p w14:paraId="25B07739" w14:textId="77777777" w:rsidR="00487ED3" w:rsidRPr="00636DE0" w:rsidRDefault="00000000" w:rsidP="00487ED3">
      <w:pPr>
        <w:pStyle w:val="Heading4"/>
        <w:shd w:val="clear" w:color="auto" w:fill="FEFEFE"/>
        <w:bidi/>
        <w:rPr>
          <w:color w:val="000000" w:themeColor="text1"/>
        </w:rPr>
      </w:pPr>
      <w:r>
        <w:rPr>
          <w:rStyle w:val="Strong"/>
          <w:rFonts w:ascii="Arial" w:eastAsia="Arial" w:hAnsi="Arial" w:cs="Arial"/>
          <w:b/>
          <w:bCs/>
          <w:color w:val="000000"/>
          <w:rtl/>
        </w:rPr>
        <w:t>ما هو محامي الهجرة وماذا يفعل؟</w:t>
      </w:r>
    </w:p>
    <w:p w14:paraId="7DDA931B" w14:textId="10D3A842" w:rsidR="00FE3819" w:rsidRDefault="00000000" w:rsidP="00487ED3">
      <w:pPr>
        <w:pStyle w:val="NormalWeb"/>
        <w:shd w:val="clear" w:color="auto" w:fill="FEFEFE"/>
        <w:bidi/>
        <w:rPr>
          <w:rFonts w:ascii="Arial" w:eastAsia="Arial" w:hAnsi="Arial" w:cs="Arial"/>
          <w:color w:val="000000"/>
        </w:rPr>
      </w:pPr>
      <w:r>
        <w:rPr>
          <w:rFonts w:ascii="Arial" w:eastAsia="Arial" w:hAnsi="Arial" w:cs="Arial"/>
          <w:color w:val="000000"/>
          <w:rtl/>
        </w:rPr>
        <w:t>محامو الهجرة هم محامون مرخصون متخصصون في مجال قانون الهجرة.</w:t>
      </w:r>
      <w:r>
        <w:rPr>
          <w:rFonts w:ascii="Arial" w:eastAsia="Arial" w:hAnsi="Arial" w:cs="Arial"/>
          <w:color w:val="000000"/>
        </w:rPr>
        <w:t xml:space="preserve"> </w:t>
      </w:r>
      <w:r>
        <w:rPr>
          <w:rFonts w:ascii="Arial" w:eastAsia="Arial" w:hAnsi="Arial" w:cs="Arial"/>
          <w:color w:val="000000"/>
          <w:rtl/>
        </w:rPr>
        <w:t>يتصرفون كمحامين بالنيابة عن العميل، ويمكنهم تمثيلهم أمام وكالات الهجرة، في محكمة الهجرة وكذلك في تقديم طلبات الحصول على مزايا الهجرة.</w:t>
      </w:r>
      <w:r>
        <w:rPr>
          <w:rFonts w:ascii="Arial" w:eastAsia="Arial" w:hAnsi="Arial" w:cs="Arial"/>
          <w:color w:val="000000"/>
        </w:rPr>
        <w:t xml:space="preserve"> </w:t>
      </w:r>
      <w:r>
        <w:rPr>
          <w:rFonts w:ascii="Arial" w:eastAsia="Arial" w:hAnsi="Arial" w:cs="Arial"/>
          <w:color w:val="000000"/>
          <w:rtl/>
        </w:rPr>
        <w:t>يمكن للمحامي تقديم المشورة العامة ومناقشة خيارات الهجرة.</w:t>
      </w:r>
      <w:r>
        <w:rPr>
          <w:rFonts w:ascii="Arial" w:eastAsia="Arial" w:hAnsi="Arial" w:cs="Arial"/>
          <w:color w:val="000000"/>
        </w:rPr>
        <w:t xml:space="preserve"> </w:t>
      </w:r>
      <w:r>
        <w:rPr>
          <w:rFonts w:ascii="Arial" w:eastAsia="Arial" w:hAnsi="Arial" w:cs="Arial"/>
          <w:color w:val="000000"/>
          <w:rtl/>
        </w:rPr>
        <w:t>ومثل المحامين الآخرين، يلتزم محامو الهجرة بالمتطلبات الأخلاقية والقانونية المهنية ويحافظون على سرية المناقشات مع العملاء.</w:t>
      </w:r>
      <w:r>
        <w:rPr>
          <w:rFonts w:ascii="Arial" w:eastAsia="Arial" w:hAnsi="Arial" w:cs="Arial"/>
          <w:color w:val="000000"/>
        </w:rPr>
        <w:t> </w:t>
      </w:r>
    </w:p>
    <w:p w14:paraId="22EAA898" w14:textId="77777777" w:rsidR="00FE3819" w:rsidRDefault="00FE3819">
      <w:pPr>
        <w:rPr>
          <w:rFonts w:ascii="Arial" w:eastAsia="Arial" w:hAnsi="Arial" w:cs="Arial"/>
          <w:color w:val="000000"/>
          <w:sz w:val="24"/>
          <w:szCs w:val="24"/>
        </w:rPr>
      </w:pPr>
      <w:r>
        <w:rPr>
          <w:rFonts w:ascii="Arial" w:eastAsia="Arial" w:hAnsi="Arial" w:cs="Arial"/>
          <w:color w:val="000000"/>
        </w:rPr>
        <w:br w:type="page"/>
      </w:r>
    </w:p>
    <w:p w14:paraId="454A6500" w14:textId="77777777" w:rsidR="00487ED3" w:rsidRPr="00636DE0" w:rsidRDefault="00000000" w:rsidP="00487ED3">
      <w:pPr>
        <w:pStyle w:val="Heading4"/>
        <w:shd w:val="clear" w:color="auto" w:fill="FEFEFE"/>
        <w:bidi/>
        <w:rPr>
          <w:color w:val="000000" w:themeColor="text1"/>
        </w:rPr>
      </w:pPr>
      <w:r>
        <w:rPr>
          <w:rStyle w:val="Strong"/>
          <w:rFonts w:ascii="Arial" w:eastAsia="Arial" w:hAnsi="Arial" w:cs="Arial"/>
          <w:b/>
          <w:bCs/>
          <w:color w:val="000000"/>
          <w:rtl/>
        </w:rPr>
        <w:lastRenderedPageBreak/>
        <w:t>أين يمكنني العثور على محامي هجرة محلي؟</w:t>
      </w:r>
    </w:p>
    <w:p w14:paraId="521183F2" w14:textId="77777777" w:rsidR="00487ED3" w:rsidRPr="00636DE0" w:rsidRDefault="00000000" w:rsidP="00487ED3">
      <w:pPr>
        <w:pStyle w:val="NormalWeb"/>
        <w:shd w:val="clear" w:color="auto" w:fill="FEFEFE"/>
        <w:bidi/>
        <w:rPr>
          <w:color w:val="000000" w:themeColor="text1"/>
        </w:rPr>
      </w:pPr>
      <w:r>
        <w:rPr>
          <w:rFonts w:ascii="Arial" w:eastAsia="Arial" w:hAnsi="Arial" w:cs="Arial"/>
          <w:color w:val="000000"/>
          <w:rtl/>
        </w:rPr>
        <w:t>تقدم دائرة خدمات الهجرة والمواطنة الأمريكية (</w:t>
      </w:r>
      <w:r>
        <w:rPr>
          <w:rFonts w:ascii="Arial" w:eastAsia="Arial" w:hAnsi="Arial" w:cs="Arial"/>
          <w:color w:val="000000"/>
        </w:rPr>
        <w:t>USCIS</w:t>
      </w:r>
      <w:r>
        <w:rPr>
          <w:rFonts w:ascii="Arial" w:eastAsia="Arial" w:hAnsi="Arial" w:cs="Arial"/>
          <w:color w:val="000000"/>
          <w:rtl/>
        </w:rPr>
        <w:t>)، وهي مكتب يتبع وزارة الأمن الوطني (</w:t>
      </w:r>
      <w:r>
        <w:rPr>
          <w:rFonts w:ascii="Arial" w:eastAsia="Arial" w:hAnsi="Arial" w:cs="Arial"/>
          <w:color w:val="000000"/>
        </w:rPr>
        <w:t>DHS</w:t>
      </w:r>
      <w:r>
        <w:rPr>
          <w:rFonts w:ascii="Arial" w:eastAsia="Arial" w:hAnsi="Arial" w:cs="Arial"/>
          <w:color w:val="000000"/>
          <w:rtl/>
        </w:rPr>
        <w:t>)، موقعين لمساعدة الأفراد في العثور على تمثيل قانوني مجاني أو منخفض التكلفة:</w:t>
      </w:r>
      <w:r>
        <w:rPr>
          <w:rFonts w:ascii="Arial" w:eastAsia="Arial" w:hAnsi="Arial" w:cs="Arial"/>
          <w:color w:val="000000"/>
        </w:rPr>
        <w:t> </w:t>
      </w:r>
    </w:p>
    <w:p w14:paraId="04FFB7AE" w14:textId="77777777" w:rsidR="006C39ED" w:rsidRPr="00636DE0" w:rsidRDefault="00000000" w:rsidP="00487ED3">
      <w:pPr>
        <w:pStyle w:val="NormalWeb"/>
        <w:shd w:val="clear" w:color="auto" w:fill="FEFEFE"/>
        <w:bidi/>
        <w:rPr>
          <w:color w:val="000000" w:themeColor="text1"/>
        </w:rPr>
      </w:pPr>
      <w:r>
        <w:rPr>
          <w:rFonts w:ascii="Arial" w:eastAsia="Arial" w:hAnsi="Arial" w:cs="Arial"/>
          <w:color w:val="000000"/>
          <w:rtl/>
        </w:rPr>
        <w:t>دائرة خدمات المواطنة والهجرة الأمريكية:</w:t>
      </w:r>
      <w:r>
        <w:rPr>
          <w:rFonts w:ascii="Arial" w:eastAsia="Arial" w:hAnsi="Arial" w:cs="Arial"/>
          <w:color w:val="000000"/>
        </w:rPr>
        <w:t xml:space="preserve"> </w:t>
      </w:r>
      <w:r>
        <w:rPr>
          <w:rFonts w:ascii="Arial" w:eastAsia="Arial" w:hAnsi="Arial" w:cs="Arial"/>
          <w:color w:val="000000"/>
          <w:rtl/>
        </w:rPr>
        <w:t xml:space="preserve">اعثر على المساعدة في صفحة الويب الخاصة بمجتمعك: </w:t>
      </w:r>
      <w:hyperlink r:id="rId14" w:history="1">
        <w:r>
          <w:rPr>
            <w:rFonts w:ascii="Arial" w:eastAsia="Arial" w:hAnsi="Arial" w:cs="Arial"/>
            <w:color w:val="0000FF"/>
            <w:u w:val="single"/>
          </w:rPr>
          <w:t>https://www.uscis.gov/citizenship/apply-for-citizenship/find-help-in-your-community</w:t>
        </w:r>
      </w:hyperlink>
      <w:r>
        <w:rPr>
          <w:rFonts w:ascii="Arial" w:eastAsia="Arial" w:hAnsi="Arial" w:cs="Arial"/>
          <w:color w:val="000000"/>
        </w:rPr>
        <w:t xml:space="preserve"> </w:t>
      </w:r>
    </w:p>
    <w:p w14:paraId="61363CBD" w14:textId="77777777" w:rsidR="00487ED3" w:rsidRPr="00636DE0" w:rsidRDefault="00000000" w:rsidP="00487ED3">
      <w:pPr>
        <w:pStyle w:val="NormalWeb"/>
        <w:shd w:val="clear" w:color="auto" w:fill="FEFEFE"/>
        <w:bidi/>
        <w:rPr>
          <w:color w:val="000000" w:themeColor="text1"/>
        </w:rPr>
      </w:pPr>
      <w:r>
        <w:rPr>
          <w:rFonts w:ascii="Arial" w:eastAsia="Arial" w:hAnsi="Arial" w:cs="Arial"/>
          <w:color w:val="000000"/>
          <w:rtl/>
        </w:rPr>
        <w:t>يقدم مجلس الاستئناف الخاص بالهجرة (</w:t>
      </w:r>
      <w:r>
        <w:rPr>
          <w:rFonts w:ascii="Arial" w:eastAsia="Arial" w:hAnsi="Arial" w:cs="Arial"/>
          <w:color w:val="000000"/>
        </w:rPr>
        <w:t>BIA</w:t>
      </w:r>
      <w:r>
        <w:rPr>
          <w:rFonts w:ascii="Arial" w:eastAsia="Arial" w:hAnsi="Arial" w:cs="Arial"/>
          <w:color w:val="000000"/>
          <w:rtl/>
        </w:rPr>
        <w:t xml:space="preserve">) </w:t>
      </w:r>
      <w:hyperlink r:id="rId15" w:history="1">
        <w:r>
          <w:rPr>
            <w:rFonts w:ascii="Arial" w:eastAsia="Arial" w:hAnsi="Arial" w:cs="Arial"/>
            <w:color w:val="000000"/>
            <w:u w:val="single"/>
            <w:rtl/>
          </w:rPr>
          <w:t>قائمة بأسماء المحامين حسب الولاية</w:t>
        </w:r>
      </w:hyperlink>
      <w:r>
        <w:rPr>
          <w:rFonts w:ascii="Arial" w:eastAsia="Arial" w:hAnsi="Arial" w:cs="Arial"/>
          <w:color w:val="000000"/>
          <w:rtl/>
        </w:rPr>
        <w:t xml:space="preserve"> الذين يقدمون خدمات الهجرة إما مجانًا أو بتكلفة قليلة: </w:t>
      </w:r>
      <w:hyperlink r:id="rId16" w:history="1">
        <w:r>
          <w:rPr>
            <w:rFonts w:ascii="Arial" w:eastAsia="Arial" w:hAnsi="Arial" w:cs="Arial"/>
            <w:color w:val="0000FF"/>
            <w:u w:val="single"/>
          </w:rPr>
          <w:t>https://www.justice.gov/eoir/list-pro-bono-legal-service-providers</w:t>
        </w:r>
      </w:hyperlink>
    </w:p>
    <w:p w14:paraId="78C51724" w14:textId="77777777" w:rsidR="00487ED3" w:rsidRPr="00636DE0" w:rsidRDefault="00000000" w:rsidP="00D50A1C">
      <w:pPr>
        <w:pStyle w:val="NoSpacing"/>
        <w:bidi/>
        <w:rPr>
          <w:rFonts w:ascii="Times New Roman" w:hAnsi="Times New Roman" w:cs="Times New Roman"/>
        </w:rPr>
      </w:pPr>
      <w:r>
        <w:rPr>
          <w:rFonts w:ascii="Arial" w:eastAsia="Arial" w:hAnsi="Arial" w:cs="Arial"/>
          <w:rtl/>
        </w:rPr>
        <w:t>تقدم الجمعية الأمريكية لمحامي الهجرة (</w:t>
      </w:r>
      <w:r>
        <w:rPr>
          <w:rFonts w:ascii="Arial" w:eastAsia="Arial" w:hAnsi="Arial" w:cs="Arial"/>
        </w:rPr>
        <w:t>AILA</w:t>
      </w:r>
      <w:r>
        <w:rPr>
          <w:rFonts w:ascii="Arial" w:eastAsia="Arial" w:hAnsi="Arial" w:cs="Arial"/>
          <w:rtl/>
        </w:rPr>
        <w:t xml:space="preserve">) </w:t>
      </w:r>
      <w:hyperlink r:id="rId17" w:history="1">
        <w:r>
          <w:rPr>
            <w:rFonts w:ascii="Arial" w:eastAsia="Arial" w:hAnsi="Arial" w:cs="Arial"/>
            <w:color w:val="000000"/>
            <w:u w:val="single"/>
            <w:rtl/>
          </w:rPr>
          <w:t>خدمة إحالة لمحامي الهجرة عبر الإنترنت</w:t>
        </w:r>
      </w:hyperlink>
      <w:r>
        <w:rPr>
          <w:rFonts w:ascii="Arial" w:eastAsia="Arial" w:hAnsi="Arial" w:cs="Arial"/>
          <w:rtl/>
        </w:rPr>
        <w:t xml:space="preserve"> لمساعدة الطالب أو الباحث في العثور على محامي هجرة:</w:t>
      </w:r>
      <w:r>
        <w:rPr>
          <w:rFonts w:ascii="Arial" w:eastAsia="Arial" w:hAnsi="Arial" w:cs="Arial"/>
        </w:rPr>
        <w:t xml:space="preserve"> </w:t>
      </w:r>
    </w:p>
    <w:p w14:paraId="3C15C347" w14:textId="77777777" w:rsidR="00D50A1C" w:rsidRPr="00636DE0" w:rsidRDefault="00000000" w:rsidP="00D50A1C">
      <w:pPr>
        <w:pStyle w:val="NoSpacing"/>
        <w:bidi/>
        <w:rPr>
          <w:rFonts w:ascii="Times New Roman" w:hAnsi="Times New Roman" w:cs="Times New Roman"/>
        </w:rPr>
      </w:pPr>
      <w:hyperlink r:id="rId18" w:history="1">
        <w:r>
          <w:rPr>
            <w:rFonts w:ascii="Arial" w:eastAsia="Arial" w:hAnsi="Arial" w:cs="Arial"/>
            <w:color w:val="0000FF"/>
            <w:u w:val="single"/>
          </w:rPr>
          <w:t>https://www.aila.org/</w:t>
        </w:r>
      </w:hyperlink>
    </w:p>
    <w:p w14:paraId="29F156BB" w14:textId="77777777" w:rsidR="00487ED3" w:rsidRPr="00636DE0" w:rsidRDefault="00000000" w:rsidP="00487ED3">
      <w:pPr>
        <w:pStyle w:val="NormalWeb"/>
        <w:shd w:val="clear" w:color="auto" w:fill="FEFEFE"/>
        <w:bidi/>
        <w:rPr>
          <w:color w:val="000000" w:themeColor="text1"/>
        </w:rPr>
      </w:pPr>
      <w:r>
        <w:rPr>
          <w:rFonts w:ascii="Arial" w:eastAsia="Arial" w:hAnsi="Arial" w:cs="Arial"/>
          <w:color w:val="000000"/>
          <w:rtl/>
        </w:rPr>
        <w:t xml:space="preserve">توفّر نقابة المحامين الأمريكية أيضًا معلومات: </w:t>
      </w:r>
      <w:hyperlink r:id="rId19" w:history="1">
        <w:r>
          <w:rPr>
            <w:rFonts w:ascii="Arial" w:eastAsia="Arial" w:hAnsi="Arial" w:cs="Arial"/>
            <w:color w:val="0000FF"/>
            <w:u w:val="single"/>
          </w:rPr>
          <w:t>https://www.americanbar.org/about_the_aba/aba_public_resources/</w:t>
        </w:r>
      </w:hyperlink>
      <w:r>
        <w:rPr>
          <w:rFonts w:ascii="Arial" w:eastAsia="Arial" w:hAnsi="Arial" w:cs="Arial"/>
          <w:color w:val="000000"/>
        </w:rPr>
        <w:t xml:space="preserve"> </w:t>
      </w:r>
    </w:p>
    <w:p w14:paraId="2A9918E7" w14:textId="77777777" w:rsidR="00487ED3" w:rsidRPr="00487ED3" w:rsidRDefault="00487ED3" w:rsidP="00487ED3">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4E5D2F02" w14:textId="77777777" w:rsidR="00AA4749" w:rsidRPr="00F876BA" w:rsidRDefault="00AA4749">
      <w:pPr>
        <w:rPr>
          <w:color w:val="000000" w:themeColor="text1"/>
        </w:rPr>
      </w:pPr>
    </w:p>
    <w:sectPr w:rsidR="00AA4749" w:rsidRPr="00F876B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197B5" w14:textId="77777777" w:rsidR="00B84A9F" w:rsidRDefault="00B84A9F">
      <w:pPr>
        <w:spacing w:after="0" w:line="240" w:lineRule="auto"/>
      </w:pPr>
      <w:r>
        <w:separator/>
      </w:r>
    </w:p>
  </w:endnote>
  <w:endnote w:type="continuationSeparator" w:id="0">
    <w:p w14:paraId="67036D13" w14:textId="77777777" w:rsidR="00B84A9F" w:rsidRDefault="00B8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243576"/>
      <w:docPartObj>
        <w:docPartGallery w:val="Page Numbers (Bottom of Page)"/>
        <w:docPartUnique/>
      </w:docPartObj>
    </w:sdtPr>
    <w:sdtEndPr>
      <w:rPr>
        <w:noProof/>
      </w:rPr>
    </w:sdtEndPr>
    <w:sdtContent>
      <w:p w14:paraId="427CEBA4" w14:textId="77777777" w:rsidR="005E735E"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8B916" w14:textId="77777777" w:rsidR="005E735E" w:rsidRDefault="005E7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D4695" w14:textId="77777777" w:rsidR="00B84A9F" w:rsidRDefault="00B84A9F">
      <w:pPr>
        <w:spacing w:after="0" w:line="240" w:lineRule="auto"/>
      </w:pPr>
      <w:r>
        <w:separator/>
      </w:r>
    </w:p>
  </w:footnote>
  <w:footnote w:type="continuationSeparator" w:id="0">
    <w:p w14:paraId="61ED6BFC" w14:textId="77777777" w:rsidR="00B84A9F" w:rsidRDefault="00B84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7CEC"/>
    <w:multiLevelType w:val="multilevel"/>
    <w:tmpl w:val="5DA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A1F15"/>
    <w:multiLevelType w:val="multilevel"/>
    <w:tmpl w:val="587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F7845"/>
    <w:multiLevelType w:val="multilevel"/>
    <w:tmpl w:val="869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E22A2"/>
    <w:multiLevelType w:val="multilevel"/>
    <w:tmpl w:val="D79E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5E1EC7"/>
    <w:multiLevelType w:val="hybridMultilevel"/>
    <w:tmpl w:val="E418FE58"/>
    <w:lvl w:ilvl="0" w:tplc="5EF413A2">
      <w:start w:val="1"/>
      <w:numFmt w:val="bullet"/>
      <w:lvlText w:val=""/>
      <w:lvlJc w:val="left"/>
      <w:pPr>
        <w:ind w:left="720" w:hanging="360"/>
      </w:pPr>
      <w:rPr>
        <w:rFonts w:ascii="Symbol" w:hAnsi="Symbol" w:hint="default"/>
      </w:rPr>
    </w:lvl>
    <w:lvl w:ilvl="1" w:tplc="72A8258A" w:tentative="1">
      <w:start w:val="1"/>
      <w:numFmt w:val="bullet"/>
      <w:lvlText w:val="o"/>
      <w:lvlJc w:val="left"/>
      <w:pPr>
        <w:ind w:left="1440" w:hanging="360"/>
      </w:pPr>
      <w:rPr>
        <w:rFonts w:ascii="Courier New" w:hAnsi="Courier New" w:cs="Courier New" w:hint="default"/>
      </w:rPr>
    </w:lvl>
    <w:lvl w:ilvl="2" w:tplc="6C50D728" w:tentative="1">
      <w:start w:val="1"/>
      <w:numFmt w:val="bullet"/>
      <w:lvlText w:val=""/>
      <w:lvlJc w:val="left"/>
      <w:pPr>
        <w:ind w:left="2160" w:hanging="360"/>
      </w:pPr>
      <w:rPr>
        <w:rFonts w:ascii="Wingdings" w:hAnsi="Wingdings" w:hint="default"/>
      </w:rPr>
    </w:lvl>
    <w:lvl w:ilvl="3" w:tplc="BD969640" w:tentative="1">
      <w:start w:val="1"/>
      <w:numFmt w:val="bullet"/>
      <w:lvlText w:val=""/>
      <w:lvlJc w:val="left"/>
      <w:pPr>
        <w:ind w:left="2880" w:hanging="360"/>
      </w:pPr>
      <w:rPr>
        <w:rFonts w:ascii="Symbol" w:hAnsi="Symbol" w:hint="default"/>
      </w:rPr>
    </w:lvl>
    <w:lvl w:ilvl="4" w:tplc="9F029A76" w:tentative="1">
      <w:start w:val="1"/>
      <w:numFmt w:val="bullet"/>
      <w:lvlText w:val="o"/>
      <w:lvlJc w:val="left"/>
      <w:pPr>
        <w:ind w:left="3600" w:hanging="360"/>
      </w:pPr>
      <w:rPr>
        <w:rFonts w:ascii="Courier New" w:hAnsi="Courier New" w:cs="Courier New" w:hint="default"/>
      </w:rPr>
    </w:lvl>
    <w:lvl w:ilvl="5" w:tplc="408A39C4" w:tentative="1">
      <w:start w:val="1"/>
      <w:numFmt w:val="bullet"/>
      <w:lvlText w:val=""/>
      <w:lvlJc w:val="left"/>
      <w:pPr>
        <w:ind w:left="4320" w:hanging="360"/>
      </w:pPr>
      <w:rPr>
        <w:rFonts w:ascii="Wingdings" w:hAnsi="Wingdings" w:hint="default"/>
      </w:rPr>
    </w:lvl>
    <w:lvl w:ilvl="6" w:tplc="A0E4E656" w:tentative="1">
      <w:start w:val="1"/>
      <w:numFmt w:val="bullet"/>
      <w:lvlText w:val=""/>
      <w:lvlJc w:val="left"/>
      <w:pPr>
        <w:ind w:left="5040" w:hanging="360"/>
      </w:pPr>
      <w:rPr>
        <w:rFonts w:ascii="Symbol" w:hAnsi="Symbol" w:hint="default"/>
      </w:rPr>
    </w:lvl>
    <w:lvl w:ilvl="7" w:tplc="0748A128" w:tentative="1">
      <w:start w:val="1"/>
      <w:numFmt w:val="bullet"/>
      <w:lvlText w:val="o"/>
      <w:lvlJc w:val="left"/>
      <w:pPr>
        <w:ind w:left="5760" w:hanging="360"/>
      </w:pPr>
      <w:rPr>
        <w:rFonts w:ascii="Courier New" w:hAnsi="Courier New" w:cs="Courier New" w:hint="default"/>
      </w:rPr>
    </w:lvl>
    <w:lvl w:ilvl="8" w:tplc="ECE81B3A" w:tentative="1">
      <w:start w:val="1"/>
      <w:numFmt w:val="bullet"/>
      <w:lvlText w:val=""/>
      <w:lvlJc w:val="left"/>
      <w:pPr>
        <w:ind w:left="6480" w:hanging="360"/>
      </w:pPr>
      <w:rPr>
        <w:rFonts w:ascii="Wingdings" w:hAnsi="Wingdings" w:hint="default"/>
      </w:rPr>
    </w:lvl>
  </w:abstractNum>
  <w:abstractNum w:abstractNumId="5" w15:restartNumberingAfterBreak="0">
    <w:nsid w:val="5DAA12A8"/>
    <w:multiLevelType w:val="multilevel"/>
    <w:tmpl w:val="C1F2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9379686">
    <w:abstractNumId w:val="1"/>
  </w:num>
  <w:num w:numId="2" w16cid:durableId="2050176844">
    <w:abstractNumId w:val="3"/>
  </w:num>
  <w:num w:numId="3" w16cid:durableId="888297487">
    <w:abstractNumId w:val="2"/>
  </w:num>
  <w:num w:numId="4" w16cid:durableId="2136439057">
    <w:abstractNumId w:val="5"/>
  </w:num>
  <w:num w:numId="5" w16cid:durableId="1283342881">
    <w:abstractNumId w:val="0"/>
  </w:num>
  <w:num w:numId="6" w16cid:durableId="5979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D3"/>
    <w:rsid w:val="0004238E"/>
    <w:rsid w:val="00173098"/>
    <w:rsid w:val="001A0C95"/>
    <w:rsid w:val="001F1CC4"/>
    <w:rsid w:val="00331E89"/>
    <w:rsid w:val="00342883"/>
    <w:rsid w:val="003E2DB2"/>
    <w:rsid w:val="0045745C"/>
    <w:rsid w:val="00463F8E"/>
    <w:rsid w:val="00487ED3"/>
    <w:rsid w:val="004B77E1"/>
    <w:rsid w:val="004F75A1"/>
    <w:rsid w:val="005E735E"/>
    <w:rsid w:val="00604592"/>
    <w:rsid w:val="00636DE0"/>
    <w:rsid w:val="00691FB0"/>
    <w:rsid w:val="006C39ED"/>
    <w:rsid w:val="007064C5"/>
    <w:rsid w:val="0077678C"/>
    <w:rsid w:val="007C1B44"/>
    <w:rsid w:val="00831C68"/>
    <w:rsid w:val="00840E30"/>
    <w:rsid w:val="008F2D94"/>
    <w:rsid w:val="00904053"/>
    <w:rsid w:val="009662DF"/>
    <w:rsid w:val="00A36077"/>
    <w:rsid w:val="00AA4749"/>
    <w:rsid w:val="00AD3E64"/>
    <w:rsid w:val="00B6136E"/>
    <w:rsid w:val="00B84A9F"/>
    <w:rsid w:val="00C04C1D"/>
    <w:rsid w:val="00C81B94"/>
    <w:rsid w:val="00C95095"/>
    <w:rsid w:val="00CC0E58"/>
    <w:rsid w:val="00CF3A1A"/>
    <w:rsid w:val="00D2584C"/>
    <w:rsid w:val="00D50A1C"/>
    <w:rsid w:val="00D80DF8"/>
    <w:rsid w:val="00E1763B"/>
    <w:rsid w:val="00E43D48"/>
    <w:rsid w:val="00E51898"/>
    <w:rsid w:val="00E56FD5"/>
    <w:rsid w:val="00F37206"/>
    <w:rsid w:val="00F876BA"/>
    <w:rsid w:val="00FE0776"/>
    <w:rsid w:val="00FE38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3201"/>
  <w15:chartTrackingRefBased/>
  <w15:docId w15:val="{D3F6B3C0-4C7E-47A8-B2DD-2A3FCF9D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7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87E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ED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87ED3"/>
    <w:rPr>
      <w:rFonts w:ascii="Times New Roman" w:eastAsia="Times New Roman" w:hAnsi="Times New Roman" w:cs="Times New Roman"/>
      <w:b/>
      <w:bCs/>
      <w:sz w:val="24"/>
      <w:szCs w:val="24"/>
    </w:rPr>
  </w:style>
  <w:style w:type="character" w:styleId="Strong">
    <w:name w:val="Strong"/>
    <w:basedOn w:val="DefaultParagraphFont"/>
    <w:uiPriority w:val="22"/>
    <w:qFormat/>
    <w:rsid w:val="00487ED3"/>
    <w:rPr>
      <w:b/>
      <w:bCs/>
    </w:rPr>
  </w:style>
  <w:style w:type="paragraph" w:styleId="NormalWeb">
    <w:name w:val="Normal (Web)"/>
    <w:basedOn w:val="Normal"/>
    <w:uiPriority w:val="99"/>
    <w:unhideWhenUsed/>
    <w:rsid w:val="00487E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ED3"/>
    <w:rPr>
      <w:color w:val="0000FF"/>
      <w:u w:val="single"/>
    </w:rPr>
  </w:style>
  <w:style w:type="character" w:styleId="UnresolvedMention">
    <w:name w:val="Unresolved Mention"/>
    <w:basedOn w:val="DefaultParagraphFont"/>
    <w:uiPriority w:val="99"/>
    <w:semiHidden/>
    <w:unhideWhenUsed/>
    <w:rsid w:val="00487ED3"/>
    <w:rPr>
      <w:color w:val="605E5C"/>
      <w:shd w:val="clear" w:color="auto" w:fill="E1DFDD"/>
    </w:rPr>
  </w:style>
  <w:style w:type="character" w:styleId="FollowedHyperlink">
    <w:name w:val="FollowedHyperlink"/>
    <w:basedOn w:val="DefaultParagraphFont"/>
    <w:uiPriority w:val="99"/>
    <w:semiHidden/>
    <w:unhideWhenUsed/>
    <w:rsid w:val="00C04C1D"/>
    <w:rPr>
      <w:color w:val="954F72" w:themeColor="followedHyperlink"/>
      <w:u w:val="single"/>
    </w:rPr>
  </w:style>
  <w:style w:type="paragraph" w:styleId="NoSpacing">
    <w:name w:val="No Spacing"/>
    <w:uiPriority w:val="1"/>
    <w:qFormat/>
    <w:rsid w:val="00AD3E64"/>
    <w:pPr>
      <w:spacing w:after="0" w:line="240" w:lineRule="auto"/>
    </w:pPr>
  </w:style>
  <w:style w:type="paragraph" w:customStyle="1" w:styleId="TableParagraph">
    <w:name w:val="Table Paragraph"/>
    <w:basedOn w:val="Normal"/>
    <w:uiPriority w:val="1"/>
    <w:qFormat/>
    <w:rsid w:val="00342883"/>
    <w:pPr>
      <w:widowControl w:val="0"/>
      <w:autoSpaceDE w:val="0"/>
      <w:autoSpaceDN w:val="0"/>
      <w:spacing w:after="0" w:line="240" w:lineRule="auto"/>
      <w:ind w:left="30"/>
    </w:pPr>
    <w:rPr>
      <w:rFonts w:ascii="Times New Roman" w:eastAsia="Times New Roman" w:hAnsi="Times New Roman" w:cs="Times New Roman"/>
      <w:lang w:bidi="en-US"/>
    </w:rPr>
  </w:style>
  <w:style w:type="paragraph" w:styleId="ListParagraph">
    <w:name w:val="List Paragraph"/>
    <w:basedOn w:val="Normal"/>
    <w:uiPriority w:val="34"/>
    <w:qFormat/>
    <w:rsid w:val="00E1763B"/>
    <w:pPr>
      <w:ind w:left="720"/>
      <w:contextualSpacing/>
    </w:pPr>
  </w:style>
  <w:style w:type="paragraph" w:styleId="Header">
    <w:name w:val="header"/>
    <w:basedOn w:val="Normal"/>
    <w:link w:val="HeaderChar"/>
    <w:uiPriority w:val="99"/>
    <w:unhideWhenUsed/>
    <w:rsid w:val="005E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5E"/>
  </w:style>
  <w:style w:type="paragraph" w:styleId="Footer">
    <w:name w:val="footer"/>
    <w:basedOn w:val="Normal"/>
    <w:link w:val="FooterChar"/>
    <w:uiPriority w:val="99"/>
    <w:unhideWhenUsed/>
    <w:rsid w:val="005E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edu/institutional-equity/supportive-measures-and-resources" TargetMode="External"/><Relationship Id="rId13" Type="http://schemas.openxmlformats.org/officeDocument/2006/relationships/hyperlink" Target="https://www.usi.edu/international" TargetMode="External"/><Relationship Id="rId18" Type="http://schemas.openxmlformats.org/officeDocument/2006/relationships/hyperlink" Target="https://www.ail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vanderburghsheriff.org/" TargetMode="External"/><Relationship Id="rId17" Type="http://schemas.openxmlformats.org/officeDocument/2006/relationships/hyperlink" Target="http://www.ailalawyer.org/" TargetMode="External"/><Relationship Id="rId2" Type="http://schemas.openxmlformats.org/officeDocument/2006/relationships/styles" Target="styles.xml"/><Relationship Id="rId16" Type="http://schemas.openxmlformats.org/officeDocument/2006/relationships/hyperlink" Target="https://www.justice.gov/eoir/list-pro-bono-legal-service-provid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i.edu/public-safety/reports-and-forms" TargetMode="External"/><Relationship Id="rId5" Type="http://schemas.openxmlformats.org/officeDocument/2006/relationships/footnotes" Target="footnotes.xml"/><Relationship Id="rId15" Type="http://schemas.openxmlformats.org/officeDocument/2006/relationships/hyperlink" Target="https://www.justice.gov/eoir/list-pro-bono-legal-service-providers-map" TargetMode="External"/><Relationship Id="rId10" Type="http://schemas.openxmlformats.org/officeDocument/2006/relationships/hyperlink" Target="ccgivens@usi.edu" TargetMode="External"/><Relationship Id="rId19" Type="http://schemas.openxmlformats.org/officeDocument/2006/relationships/hyperlink" Target="https://www.americanbar.org/about_the_aba/aba_public_resources/%20" TargetMode="External"/><Relationship Id="rId4" Type="http://schemas.openxmlformats.org/officeDocument/2006/relationships/webSettings" Target="webSettings.xml"/><Relationship Id="rId9" Type="http://schemas.openxmlformats.org/officeDocument/2006/relationships/hyperlink" Target="https://www.usi.edu/institutional-equity/policies-and-laws" TargetMode="External"/><Relationship Id="rId14" Type="http://schemas.openxmlformats.org/officeDocument/2006/relationships/hyperlink" Target="https://www.uscis.gov/citizenship/apply-for-citizenship/find-help-in-your-community%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Givens, Chelsea C</dc:creator>
  <cp:lastModifiedBy>Crystal Dai</cp:lastModifiedBy>
  <cp:revision>9</cp:revision>
  <dcterms:created xsi:type="dcterms:W3CDTF">2023-08-24T14:50:00Z</dcterms:created>
  <dcterms:modified xsi:type="dcterms:W3CDTF">2024-02-21T16:05:00Z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5066455e-6468-4435-8c79-6329de4566e1</vt:lpwstr>
  </property>
</Properties>
</file>